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DD949">
      <w:pPr>
        <w:spacing w:line="360" w:lineRule="auto"/>
        <w:jc w:val="center"/>
        <w:rPr>
          <w:rFonts w:hint="eastAsia" w:ascii="仿宋" w:hAnsi="仿宋" w:eastAsia="仿宋"/>
          <w:b/>
          <w:bCs/>
          <w:color w:val="000000" w:themeColor="text1"/>
          <w:sz w:val="30"/>
          <w:szCs w:val="30"/>
          <w14:textFill>
            <w14:solidFill>
              <w14:schemeClr w14:val="tx1"/>
            </w14:solidFill>
          </w14:textFill>
        </w:rPr>
      </w:pPr>
      <w:r>
        <w:rPr>
          <w:rFonts w:hint="eastAsia" w:ascii="仿宋" w:hAnsi="仿宋" w:eastAsia="仿宋"/>
          <w:b/>
          <w:bCs/>
          <w:color w:val="000000" w:themeColor="text1"/>
          <w:sz w:val="36"/>
          <w:szCs w:val="36"/>
          <w14:textFill>
            <w14:solidFill>
              <w14:schemeClr w14:val="tx1"/>
            </w14:solidFill>
          </w14:textFill>
        </w:rPr>
        <w:t>新风系统技术要求</w:t>
      </w:r>
    </w:p>
    <w:p w14:paraId="452EEC1E">
      <w:pPr>
        <w:pStyle w:val="10"/>
        <w:numPr>
          <w:ilvl w:val="0"/>
          <w:numId w:val="1"/>
        </w:numPr>
        <w:ind w:firstLineChars="0"/>
        <w:jc w:val="left"/>
        <w:rPr>
          <w:rFonts w:ascii="仿宋" w:hAnsi="仿宋" w:eastAsia="仿宋"/>
          <w:b/>
          <w:szCs w:val="21"/>
        </w:rPr>
      </w:pPr>
      <w:r>
        <w:rPr>
          <w:rFonts w:hint="eastAsia" w:ascii="仿宋" w:hAnsi="仿宋" w:eastAsia="仿宋"/>
          <w:b/>
          <w:szCs w:val="21"/>
        </w:rPr>
        <w:t>产品要求：</w:t>
      </w:r>
    </w:p>
    <w:p w14:paraId="63ED1B40">
      <w:pPr>
        <w:pStyle w:val="10"/>
        <w:numPr>
          <w:ilvl w:val="0"/>
          <w:numId w:val="0"/>
        </w:numPr>
        <w:ind w:leftChars="0"/>
        <w:jc w:val="left"/>
        <w:rPr>
          <w:rFonts w:ascii="仿宋" w:hAnsi="仿宋" w:eastAsia="仿宋"/>
          <w:b/>
          <w:szCs w:val="21"/>
        </w:rPr>
      </w:pPr>
    </w:p>
    <w:p w14:paraId="342516E9">
      <w:pPr>
        <w:keepNext w:val="0"/>
        <w:keepLines w:val="0"/>
        <w:pageBreakBefore w:val="0"/>
        <w:widowControl w:val="0"/>
        <w:kinsoku/>
        <w:wordWrap/>
        <w:overflowPunct/>
        <w:topLinePunct w:val="0"/>
        <w:autoSpaceDE/>
        <w:autoSpaceDN/>
        <w:bidi w:val="0"/>
        <w:adjustRightInd/>
        <w:snapToGrid/>
        <w:ind w:firstLine="422" w:firstLineChars="200"/>
        <w:jc w:val="left"/>
        <w:textAlignment w:val="auto"/>
        <w:rPr>
          <w:rFonts w:ascii="仿宋" w:hAnsi="仿宋" w:eastAsia="仿宋"/>
          <w:b/>
          <w:szCs w:val="21"/>
        </w:rPr>
      </w:pPr>
      <w:r>
        <w:rPr>
          <w:rFonts w:hint="eastAsia" w:ascii="仿宋" w:hAnsi="仿宋" w:eastAsia="仿宋"/>
          <w:b/>
          <w:szCs w:val="21"/>
        </w:rPr>
        <w:t>以下为新风系统主要技术要求， 除必须符合本部分的要求以外， 还应符合其他适用的国家强制性标准规范要求， 同时符合国家有关法律、 法规要求。</w:t>
      </w:r>
    </w:p>
    <w:tbl>
      <w:tblPr>
        <w:tblStyle w:val="5"/>
        <w:tblW w:w="5012" w:type="pct"/>
        <w:tblInd w:w="0" w:type="dxa"/>
        <w:tblLayout w:type="autofit"/>
        <w:tblCellMar>
          <w:top w:w="0" w:type="dxa"/>
          <w:left w:w="0" w:type="dxa"/>
          <w:bottom w:w="0" w:type="dxa"/>
          <w:right w:w="0" w:type="dxa"/>
        </w:tblCellMar>
      </w:tblPr>
      <w:tblGrid>
        <w:gridCol w:w="1160"/>
        <w:gridCol w:w="655"/>
        <w:gridCol w:w="658"/>
        <w:gridCol w:w="784"/>
        <w:gridCol w:w="653"/>
        <w:gridCol w:w="868"/>
        <w:gridCol w:w="876"/>
        <w:gridCol w:w="684"/>
        <w:gridCol w:w="663"/>
        <w:gridCol w:w="663"/>
        <w:gridCol w:w="856"/>
      </w:tblGrid>
      <w:tr w14:paraId="37D6632F">
        <w:tblPrEx>
          <w:tblCellMar>
            <w:top w:w="0" w:type="dxa"/>
            <w:left w:w="0" w:type="dxa"/>
            <w:bottom w:w="0" w:type="dxa"/>
            <w:right w:w="0" w:type="dxa"/>
          </w:tblCellMar>
        </w:tblPrEx>
        <w:trPr>
          <w:trHeight w:val="377" w:hRule="atLeast"/>
        </w:trPr>
        <w:tc>
          <w:tcPr>
            <w:tcW w:w="681" w:type="pct"/>
            <w:vMerge w:val="restar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0DECC496">
            <w:pPr>
              <w:jc w:val="center"/>
              <w:rPr>
                <w:rFonts w:ascii="仿宋" w:hAnsi="仿宋" w:eastAsia="仿宋"/>
                <w:b/>
                <w:szCs w:val="21"/>
              </w:rPr>
            </w:pPr>
            <w:r>
              <w:rPr>
                <w:rFonts w:hint="eastAsia" w:ascii="仿宋" w:hAnsi="仿宋" w:eastAsia="仿宋"/>
                <w:b/>
                <w:bCs/>
                <w:szCs w:val="21"/>
              </w:rPr>
              <w:t>产品类别</w:t>
            </w:r>
          </w:p>
        </w:tc>
        <w:tc>
          <w:tcPr>
            <w:tcW w:w="1230" w:type="pct"/>
            <w:gridSpan w:val="3"/>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4F3E5D19">
            <w:pPr>
              <w:jc w:val="center"/>
              <w:rPr>
                <w:rFonts w:ascii="仿宋" w:hAnsi="仿宋" w:eastAsia="仿宋"/>
                <w:b/>
                <w:szCs w:val="21"/>
              </w:rPr>
            </w:pPr>
            <w:r>
              <w:rPr>
                <w:rFonts w:hint="eastAsia" w:ascii="仿宋" w:hAnsi="仿宋" w:eastAsia="仿宋"/>
                <w:b/>
                <w:bCs/>
                <w:szCs w:val="21"/>
              </w:rPr>
              <w:t>机身</w:t>
            </w:r>
          </w:p>
        </w:tc>
        <w:tc>
          <w:tcPr>
            <w:tcW w:w="1807" w:type="pct"/>
            <w:gridSpan w:val="4"/>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2686612C">
            <w:pPr>
              <w:jc w:val="center"/>
              <w:rPr>
                <w:rFonts w:ascii="仿宋" w:hAnsi="仿宋" w:eastAsia="仿宋"/>
                <w:b/>
                <w:szCs w:val="21"/>
              </w:rPr>
            </w:pPr>
            <w:r>
              <w:rPr>
                <w:rFonts w:hint="eastAsia" w:ascii="仿宋" w:hAnsi="仿宋" w:eastAsia="仿宋"/>
                <w:b/>
                <w:bCs/>
                <w:szCs w:val="21"/>
              </w:rPr>
              <w:t>风机</w:t>
            </w:r>
          </w:p>
        </w:tc>
        <w:tc>
          <w:tcPr>
            <w:tcW w:w="1280" w:type="pct"/>
            <w:gridSpan w:val="3"/>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0C4AADB4">
            <w:pPr>
              <w:jc w:val="center"/>
              <w:rPr>
                <w:rFonts w:ascii="仿宋" w:hAnsi="仿宋" w:eastAsia="仿宋"/>
                <w:b/>
                <w:szCs w:val="21"/>
              </w:rPr>
            </w:pPr>
            <w:r>
              <w:rPr>
                <w:rFonts w:hint="eastAsia" w:ascii="仿宋" w:hAnsi="仿宋" w:eastAsia="仿宋"/>
                <w:b/>
                <w:bCs/>
                <w:szCs w:val="21"/>
              </w:rPr>
              <w:t>热交换芯</w:t>
            </w:r>
          </w:p>
        </w:tc>
      </w:tr>
      <w:tr w14:paraId="54243DD1">
        <w:tblPrEx>
          <w:tblCellMar>
            <w:top w:w="0" w:type="dxa"/>
            <w:left w:w="0" w:type="dxa"/>
            <w:bottom w:w="0" w:type="dxa"/>
            <w:right w:w="0" w:type="dxa"/>
          </w:tblCellMar>
        </w:tblPrEx>
        <w:trPr>
          <w:trHeight w:val="90" w:hRule="atLeast"/>
        </w:trPr>
        <w:tc>
          <w:tcPr>
            <w:tcW w:w="681" w:type="pct"/>
            <w:vMerge w:val="continue"/>
            <w:tcBorders>
              <w:top w:val="single" w:color="000000" w:sz="8" w:space="0"/>
              <w:left w:val="single" w:color="000000" w:sz="8" w:space="0"/>
              <w:bottom w:val="single" w:color="000000" w:sz="8" w:space="0"/>
              <w:right w:val="single" w:color="000000" w:sz="8" w:space="0"/>
            </w:tcBorders>
            <w:vAlign w:val="center"/>
          </w:tcPr>
          <w:p w14:paraId="36A7CAAE">
            <w:pPr>
              <w:jc w:val="center"/>
              <w:rPr>
                <w:rFonts w:ascii="仿宋" w:hAnsi="仿宋" w:eastAsia="仿宋"/>
                <w:b/>
                <w:szCs w:val="21"/>
              </w:rPr>
            </w:pPr>
          </w:p>
        </w:tc>
        <w:tc>
          <w:tcPr>
            <w:tcW w:w="384"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5E174F6C">
            <w:pPr>
              <w:jc w:val="center"/>
              <w:rPr>
                <w:rFonts w:ascii="仿宋" w:hAnsi="仿宋" w:eastAsia="仿宋"/>
                <w:b/>
                <w:szCs w:val="21"/>
              </w:rPr>
            </w:pPr>
            <w:r>
              <w:rPr>
                <w:rFonts w:hint="eastAsia" w:ascii="仿宋" w:hAnsi="仿宋" w:eastAsia="仿宋"/>
                <w:b/>
                <w:bCs/>
                <w:szCs w:val="21"/>
              </w:rPr>
              <w:t>材质</w:t>
            </w:r>
          </w:p>
        </w:tc>
        <w:tc>
          <w:tcPr>
            <w:tcW w:w="386"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3F4ED6C0">
            <w:pPr>
              <w:jc w:val="center"/>
              <w:rPr>
                <w:rFonts w:ascii="仿宋" w:hAnsi="仿宋" w:eastAsia="仿宋"/>
                <w:b/>
                <w:szCs w:val="21"/>
              </w:rPr>
            </w:pPr>
            <w:r>
              <w:rPr>
                <w:rFonts w:hint="eastAsia" w:ascii="仿宋" w:hAnsi="仿宋" w:eastAsia="仿宋"/>
                <w:b/>
                <w:bCs/>
                <w:szCs w:val="21"/>
              </w:rPr>
              <w:t>防锈工艺</w:t>
            </w:r>
          </w:p>
        </w:tc>
        <w:tc>
          <w:tcPr>
            <w:tcW w:w="459"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4E914889">
            <w:pPr>
              <w:jc w:val="center"/>
              <w:rPr>
                <w:rFonts w:ascii="仿宋" w:hAnsi="仿宋" w:eastAsia="仿宋"/>
                <w:b/>
                <w:szCs w:val="21"/>
              </w:rPr>
            </w:pPr>
            <w:r>
              <w:rPr>
                <w:rFonts w:hint="eastAsia" w:ascii="仿宋" w:hAnsi="仿宋" w:eastAsia="仿宋"/>
                <w:b/>
                <w:bCs/>
                <w:szCs w:val="21"/>
              </w:rPr>
              <w:t>外壳板材厚度</w:t>
            </w:r>
          </w:p>
        </w:tc>
        <w:tc>
          <w:tcPr>
            <w:tcW w:w="383"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36987FDE">
            <w:pPr>
              <w:jc w:val="center"/>
              <w:rPr>
                <w:rFonts w:ascii="仿宋" w:hAnsi="仿宋" w:eastAsia="仿宋"/>
                <w:b/>
                <w:szCs w:val="21"/>
              </w:rPr>
            </w:pPr>
            <w:r>
              <w:rPr>
                <w:rFonts w:hint="eastAsia" w:ascii="仿宋" w:hAnsi="仿宋" w:eastAsia="仿宋"/>
                <w:b/>
                <w:bCs/>
                <w:szCs w:val="21"/>
              </w:rPr>
              <w:t>类型</w:t>
            </w:r>
          </w:p>
        </w:tc>
        <w:tc>
          <w:tcPr>
            <w:tcW w:w="509"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136E4829">
            <w:pPr>
              <w:jc w:val="center"/>
              <w:rPr>
                <w:rFonts w:ascii="仿宋" w:hAnsi="仿宋" w:eastAsia="仿宋"/>
                <w:b/>
                <w:szCs w:val="21"/>
              </w:rPr>
            </w:pPr>
            <w:r>
              <w:rPr>
                <w:rFonts w:hint="eastAsia" w:ascii="仿宋" w:hAnsi="仿宋" w:eastAsia="仿宋"/>
                <w:b/>
                <w:bCs/>
                <w:szCs w:val="21"/>
              </w:rPr>
              <w:t>风轮材质</w:t>
            </w:r>
          </w:p>
        </w:tc>
        <w:tc>
          <w:tcPr>
            <w:tcW w:w="514"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08D2FE93">
            <w:pPr>
              <w:jc w:val="center"/>
              <w:rPr>
                <w:rFonts w:ascii="仿宋" w:hAnsi="仿宋" w:eastAsia="仿宋"/>
                <w:b/>
                <w:szCs w:val="21"/>
              </w:rPr>
            </w:pPr>
            <w:r>
              <w:rPr>
                <w:rFonts w:hint="eastAsia" w:ascii="仿宋" w:hAnsi="仿宋" w:eastAsia="仿宋"/>
                <w:b/>
                <w:bCs/>
                <w:szCs w:val="21"/>
              </w:rPr>
              <w:t>电机轴承品牌</w:t>
            </w:r>
          </w:p>
        </w:tc>
        <w:tc>
          <w:tcPr>
            <w:tcW w:w="400"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217D114A">
            <w:pPr>
              <w:jc w:val="center"/>
              <w:rPr>
                <w:rFonts w:ascii="仿宋" w:hAnsi="仿宋" w:eastAsia="仿宋"/>
                <w:b/>
                <w:szCs w:val="21"/>
              </w:rPr>
            </w:pPr>
            <w:r>
              <w:rPr>
                <w:rFonts w:hint="eastAsia" w:ascii="仿宋" w:hAnsi="仿宋" w:eastAsia="仿宋"/>
                <w:b/>
                <w:bCs/>
                <w:szCs w:val="21"/>
              </w:rPr>
              <w:t>电机绕组材质</w:t>
            </w:r>
          </w:p>
        </w:tc>
        <w:tc>
          <w:tcPr>
            <w:tcW w:w="389"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560D0D16">
            <w:pPr>
              <w:jc w:val="center"/>
              <w:rPr>
                <w:rFonts w:ascii="仿宋" w:hAnsi="仿宋" w:eastAsia="仿宋"/>
                <w:b/>
                <w:szCs w:val="21"/>
              </w:rPr>
            </w:pPr>
            <w:r>
              <w:rPr>
                <w:rFonts w:hint="eastAsia" w:ascii="仿宋" w:hAnsi="仿宋" w:eastAsia="仿宋"/>
                <w:b/>
                <w:bCs/>
                <w:szCs w:val="21"/>
              </w:rPr>
              <w:t>方式</w:t>
            </w:r>
          </w:p>
        </w:tc>
        <w:tc>
          <w:tcPr>
            <w:tcW w:w="389"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4DBBF097">
            <w:pPr>
              <w:jc w:val="center"/>
              <w:rPr>
                <w:rFonts w:ascii="仿宋" w:hAnsi="仿宋" w:eastAsia="仿宋"/>
                <w:b/>
                <w:szCs w:val="21"/>
              </w:rPr>
            </w:pPr>
            <w:r>
              <w:rPr>
                <w:rFonts w:hint="eastAsia" w:ascii="仿宋" w:hAnsi="仿宋" w:eastAsia="仿宋"/>
                <w:b/>
                <w:bCs/>
                <w:szCs w:val="21"/>
              </w:rPr>
              <w:t>基材</w:t>
            </w:r>
          </w:p>
        </w:tc>
        <w:tc>
          <w:tcPr>
            <w:tcW w:w="501" w:type="pct"/>
            <w:tcBorders>
              <w:top w:val="single" w:color="000000" w:sz="8" w:space="0"/>
              <w:left w:val="single" w:color="000000" w:sz="8" w:space="0"/>
              <w:bottom w:val="single" w:color="000000" w:sz="8" w:space="0"/>
              <w:right w:val="single" w:color="000000" w:sz="8" w:space="0"/>
            </w:tcBorders>
            <w:shd w:val="clear" w:color="auto" w:fill="D9D9D9"/>
            <w:tcMar>
              <w:top w:w="15" w:type="dxa"/>
              <w:left w:w="97" w:type="dxa"/>
              <w:bottom w:w="0" w:type="dxa"/>
              <w:right w:w="97" w:type="dxa"/>
            </w:tcMar>
            <w:vAlign w:val="center"/>
          </w:tcPr>
          <w:p w14:paraId="3E09A467">
            <w:pPr>
              <w:jc w:val="center"/>
              <w:rPr>
                <w:rFonts w:ascii="仿宋" w:hAnsi="仿宋" w:eastAsia="仿宋"/>
                <w:b/>
                <w:szCs w:val="21"/>
              </w:rPr>
            </w:pPr>
            <w:r>
              <w:rPr>
                <w:rFonts w:hint="eastAsia" w:ascii="仿宋" w:hAnsi="仿宋" w:eastAsia="仿宋"/>
                <w:b/>
                <w:bCs/>
                <w:szCs w:val="21"/>
              </w:rPr>
              <w:t>材质</w:t>
            </w:r>
          </w:p>
        </w:tc>
      </w:tr>
      <w:tr w14:paraId="79514663">
        <w:tblPrEx>
          <w:tblCellMar>
            <w:top w:w="0" w:type="dxa"/>
            <w:left w:w="0" w:type="dxa"/>
            <w:bottom w:w="0" w:type="dxa"/>
            <w:right w:w="0" w:type="dxa"/>
          </w:tblCellMar>
        </w:tblPrEx>
        <w:trPr>
          <w:trHeight w:val="1113" w:hRule="atLeast"/>
        </w:trPr>
        <w:tc>
          <w:tcPr>
            <w:tcW w:w="681"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1B782888">
            <w:pPr>
              <w:jc w:val="center"/>
              <w:rPr>
                <w:rFonts w:ascii="仿宋" w:hAnsi="仿宋" w:eastAsia="仿宋"/>
                <w:b/>
                <w:szCs w:val="21"/>
              </w:rPr>
            </w:pPr>
            <w:r>
              <w:rPr>
                <w:rFonts w:hint="eastAsia" w:ascii="仿宋" w:hAnsi="仿宋" w:eastAsia="仿宋"/>
                <w:b/>
                <w:szCs w:val="21"/>
              </w:rPr>
              <w:t>正压除霾新风机</w:t>
            </w:r>
          </w:p>
        </w:tc>
        <w:tc>
          <w:tcPr>
            <w:tcW w:w="384"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6BB79DDB">
            <w:pPr>
              <w:jc w:val="center"/>
              <w:rPr>
                <w:rFonts w:ascii="仿宋" w:hAnsi="仿宋" w:eastAsia="仿宋"/>
                <w:b/>
                <w:szCs w:val="21"/>
              </w:rPr>
            </w:pPr>
            <w:r>
              <w:rPr>
                <w:rFonts w:hint="eastAsia" w:ascii="仿宋" w:hAnsi="仿宋" w:eastAsia="仿宋"/>
                <w:b/>
                <w:szCs w:val="21"/>
              </w:rPr>
              <w:t>冷板</w:t>
            </w:r>
          </w:p>
        </w:tc>
        <w:tc>
          <w:tcPr>
            <w:tcW w:w="386"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7E2FBA17">
            <w:pPr>
              <w:jc w:val="center"/>
              <w:rPr>
                <w:rFonts w:ascii="仿宋" w:hAnsi="仿宋" w:eastAsia="仿宋"/>
                <w:b/>
                <w:szCs w:val="21"/>
              </w:rPr>
            </w:pPr>
            <w:r>
              <w:rPr>
                <w:rFonts w:hint="eastAsia" w:ascii="仿宋" w:hAnsi="仿宋" w:eastAsia="仿宋"/>
                <w:b/>
                <w:szCs w:val="21"/>
              </w:rPr>
              <w:t>喷涂</w:t>
            </w:r>
          </w:p>
        </w:tc>
        <w:tc>
          <w:tcPr>
            <w:tcW w:w="459"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0802F4FA">
            <w:pPr>
              <w:jc w:val="center"/>
              <w:rPr>
                <w:rFonts w:ascii="仿宋" w:hAnsi="仿宋" w:eastAsia="仿宋"/>
                <w:b/>
                <w:szCs w:val="21"/>
              </w:rPr>
            </w:pPr>
            <w:r>
              <w:rPr>
                <w:rFonts w:hint="eastAsia" w:ascii="仿宋" w:hAnsi="仿宋" w:eastAsia="仿宋"/>
                <w:b/>
                <w:szCs w:val="21"/>
              </w:rPr>
              <w:t>≥</w:t>
            </w:r>
            <w:r>
              <w:rPr>
                <w:rFonts w:ascii="仿宋" w:hAnsi="仿宋" w:eastAsia="仿宋"/>
                <w:b/>
                <w:szCs w:val="21"/>
              </w:rPr>
              <w:t>0.8mm</w:t>
            </w:r>
          </w:p>
        </w:tc>
        <w:tc>
          <w:tcPr>
            <w:tcW w:w="383"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747CCE98">
            <w:pPr>
              <w:jc w:val="center"/>
              <w:rPr>
                <w:rFonts w:ascii="仿宋" w:hAnsi="仿宋" w:eastAsia="仿宋"/>
                <w:b/>
                <w:szCs w:val="21"/>
              </w:rPr>
            </w:pPr>
            <w:r>
              <w:rPr>
                <w:rFonts w:hint="eastAsia" w:ascii="仿宋" w:hAnsi="仿宋" w:eastAsia="仿宋"/>
                <w:b/>
                <w:szCs w:val="21"/>
              </w:rPr>
              <w:t>离心式</w:t>
            </w:r>
          </w:p>
        </w:tc>
        <w:tc>
          <w:tcPr>
            <w:tcW w:w="509"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730E8AC3">
            <w:pPr>
              <w:jc w:val="center"/>
              <w:rPr>
                <w:rFonts w:ascii="仿宋" w:hAnsi="仿宋" w:eastAsia="仿宋"/>
                <w:b/>
                <w:szCs w:val="21"/>
              </w:rPr>
            </w:pPr>
            <w:r>
              <w:rPr>
                <w:rFonts w:hint="eastAsia" w:ascii="仿宋" w:hAnsi="仿宋" w:eastAsia="仿宋"/>
                <w:b/>
                <w:szCs w:val="21"/>
              </w:rPr>
              <w:t>金属或塑料</w:t>
            </w:r>
          </w:p>
        </w:tc>
        <w:tc>
          <w:tcPr>
            <w:tcW w:w="514"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0FEE4A43">
            <w:pPr>
              <w:jc w:val="center"/>
              <w:rPr>
                <w:rFonts w:ascii="仿宋" w:hAnsi="仿宋" w:eastAsia="仿宋"/>
                <w:b/>
                <w:szCs w:val="21"/>
              </w:rPr>
            </w:pPr>
            <w:r>
              <w:rPr>
                <w:rFonts w:ascii="仿宋" w:hAnsi="仿宋" w:eastAsia="仿宋"/>
                <w:b/>
                <w:szCs w:val="21"/>
              </w:rPr>
              <w:t>NMB</w:t>
            </w:r>
            <w:r>
              <w:rPr>
                <w:rFonts w:hint="eastAsia" w:ascii="仿宋" w:hAnsi="仿宋" w:eastAsia="仿宋"/>
                <w:b/>
                <w:szCs w:val="21"/>
              </w:rPr>
              <w:t>或</w:t>
            </w:r>
            <w:r>
              <w:rPr>
                <w:rFonts w:ascii="仿宋" w:hAnsi="仿宋" w:eastAsia="仿宋"/>
                <w:b/>
                <w:szCs w:val="21"/>
              </w:rPr>
              <w:t>NSK</w:t>
            </w:r>
            <w:r>
              <w:rPr>
                <w:rFonts w:hint="eastAsia" w:ascii="仿宋" w:hAnsi="仿宋" w:eastAsia="仿宋"/>
                <w:b/>
                <w:szCs w:val="21"/>
              </w:rPr>
              <w:t>及同档次品牌</w:t>
            </w:r>
          </w:p>
        </w:tc>
        <w:tc>
          <w:tcPr>
            <w:tcW w:w="400"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43A3A3B6">
            <w:pPr>
              <w:jc w:val="center"/>
              <w:rPr>
                <w:rFonts w:ascii="仿宋" w:hAnsi="仿宋" w:eastAsia="仿宋"/>
                <w:b/>
                <w:szCs w:val="21"/>
              </w:rPr>
            </w:pPr>
            <w:r>
              <w:rPr>
                <w:rFonts w:hint="eastAsia" w:ascii="仿宋" w:hAnsi="仿宋" w:eastAsia="仿宋"/>
                <w:b/>
                <w:szCs w:val="21"/>
              </w:rPr>
              <w:t>铜线</w:t>
            </w:r>
          </w:p>
        </w:tc>
        <w:tc>
          <w:tcPr>
            <w:tcW w:w="389"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77CC5FDF">
            <w:pPr>
              <w:jc w:val="center"/>
              <w:rPr>
                <w:rFonts w:ascii="仿宋" w:hAnsi="仿宋" w:eastAsia="仿宋"/>
                <w:b/>
                <w:szCs w:val="21"/>
              </w:rPr>
            </w:pPr>
            <w:r>
              <w:rPr>
                <w:rFonts w:ascii="仿宋" w:hAnsi="仿宋" w:eastAsia="仿宋"/>
                <w:b/>
                <w:szCs w:val="21"/>
              </w:rPr>
              <w:t>——</w:t>
            </w:r>
          </w:p>
        </w:tc>
        <w:tc>
          <w:tcPr>
            <w:tcW w:w="389"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7686D748">
            <w:pPr>
              <w:jc w:val="center"/>
              <w:rPr>
                <w:rFonts w:ascii="仿宋" w:hAnsi="仿宋" w:eastAsia="仿宋"/>
                <w:b/>
                <w:szCs w:val="21"/>
              </w:rPr>
            </w:pPr>
            <w:r>
              <w:rPr>
                <w:rFonts w:ascii="仿宋" w:hAnsi="仿宋" w:eastAsia="仿宋"/>
                <w:b/>
                <w:szCs w:val="21"/>
              </w:rPr>
              <w:t>——</w:t>
            </w:r>
          </w:p>
        </w:tc>
        <w:tc>
          <w:tcPr>
            <w:tcW w:w="501"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2DFDED4D">
            <w:pPr>
              <w:jc w:val="center"/>
              <w:rPr>
                <w:rFonts w:ascii="仿宋" w:hAnsi="仿宋" w:eastAsia="仿宋"/>
                <w:b/>
                <w:szCs w:val="21"/>
              </w:rPr>
            </w:pPr>
            <w:r>
              <w:rPr>
                <w:rFonts w:ascii="仿宋" w:hAnsi="仿宋" w:eastAsia="仿宋"/>
                <w:b/>
                <w:szCs w:val="21"/>
              </w:rPr>
              <w:t>——</w:t>
            </w:r>
          </w:p>
        </w:tc>
      </w:tr>
      <w:tr w14:paraId="376CFCCF">
        <w:tblPrEx>
          <w:tblCellMar>
            <w:top w:w="0" w:type="dxa"/>
            <w:left w:w="0" w:type="dxa"/>
            <w:bottom w:w="0" w:type="dxa"/>
            <w:right w:w="0" w:type="dxa"/>
          </w:tblCellMar>
        </w:tblPrEx>
        <w:trPr>
          <w:trHeight w:val="1320" w:hRule="atLeast"/>
        </w:trPr>
        <w:tc>
          <w:tcPr>
            <w:tcW w:w="681"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3E0635C8">
            <w:pPr>
              <w:jc w:val="center"/>
              <w:rPr>
                <w:rFonts w:ascii="仿宋" w:hAnsi="仿宋" w:eastAsia="仿宋"/>
                <w:b/>
                <w:szCs w:val="21"/>
              </w:rPr>
            </w:pPr>
            <w:r>
              <w:rPr>
                <w:rFonts w:hint="eastAsia" w:ascii="仿宋" w:hAnsi="仿宋" w:eastAsia="仿宋"/>
                <w:b/>
                <w:szCs w:val="21"/>
              </w:rPr>
              <w:t>双向流除霾新风机</w:t>
            </w:r>
          </w:p>
        </w:tc>
        <w:tc>
          <w:tcPr>
            <w:tcW w:w="384"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0F4A1BBE">
            <w:pPr>
              <w:jc w:val="center"/>
              <w:rPr>
                <w:rFonts w:ascii="仿宋" w:hAnsi="仿宋" w:eastAsia="仿宋"/>
                <w:b/>
                <w:szCs w:val="21"/>
              </w:rPr>
            </w:pPr>
            <w:r>
              <w:rPr>
                <w:rFonts w:hint="eastAsia" w:ascii="仿宋" w:hAnsi="仿宋" w:eastAsia="仿宋"/>
                <w:b/>
                <w:szCs w:val="21"/>
              </w:rPr>
              <w:t>冷板</w:t>
            </w:r>
          </w:p>
        </w:tc>
        <w:tc>
          <w:tcPr>
            <w:tcW w:w="386"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2916F296">
            <w:pPr>
              <w:jc w:val="center"/>
              <w:rPr>
                <w:rFonts w:ascii="仿宋" w:hAnsi="仿宋" w:eastAsia="仿宋"/>
                <w:b/>
                <w:szCs w:val="21"/>
              </w:rPr>
            </w:pPr>
            <w:r>
              <w:rPr>
                <w:rFonts w:hint="eastAsia" w:ascii="仿宋" w:hAnsi="仿宋" w:eastAsia="仿宋"/>
                <w:b/>
                <w:szCs w:val="21"/>
              </w:rPr>
              <w:t>喷涂</w:t>
            </w:r>
          </w:p>
        </w:tc>
        <w:tc>
          <w:tcPr>
            <w:tcW w:w="459"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70651E8F">
            <w:pPr>
              <w:jc w:val="center"/>
              <w:rPr>
                <w:rFonts w:ascii="仿宋" w:hAnsi="仿宋" w:eastAsia="仿宋"/>
                <w:b/>
                <w:szCs w:val="21"/>
              </w:rPr>
            </w:pPr>
            <w:r>
              <w:rPr>
                <w:rFonts w:hint="eastAsia" w:ascii="仿宋" w:hAnsi="仿宋" w:eastAsia="仿宋"/>
                <w:b/>
                <w:szCs w:val="21"/>
              </w:rPr>
              <w:t>≥</w:t>
            </w:r>
            <w:r>
              <w:rPr>
                <w:rFonts w:hint="eastAsia" w:ascii="仿宋" w:hAnsi="仿宋" w:eastAsia="仿宋"/>
                <w:b/>
                <w:szCs w:val="21"/>
                <w:lang w:val="en-US" w:eastAsia="zh-CN"/>
              </w:rPr>
              <w:t>0.8</w:t>
            </w:r>
            <w:r>
              <w:rPr>
                <w:rFonts w:hint="eastAsia" w:ascii="仿宋" w:hAnsi="仿宋" w:eastAsia="仿宋"/>
                <w:b/>
                <w:szCs w:val="21"/>
              </w:rPr>
              <w:t>mm</w:t>
            </w:r>
          </w:p>
        </w:tc>
        <w:tc>
          <w:tcPr>
            <w:tcW w:w="383"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72524B62">
            <w:pPr>
              <w:jc w:val="center"/>
              <w:rPr>
                <w:rFonts w:ascii="仿宋" w:hAnsi="仿宋" w:eastAsia="仿宋"/>
                <w:b/>
                <w:szCs w:val="21"/>
              </w:rPr>
            </w:pPr>
            <w:r>
              <w:rPr>
                <w:rFonts w:hint="eastAsia" w:ascii="仿宋" w:hAnsi="仿宋" w:eastAsia="仿宋"/>
                <w:b/>
                <w:szCs w:val="21"/>
              </w:rPr>
              <w:t>离心式</w:t>
            </w:r>
          </w:p>
        </w:tc>
        <w:tc>
          <w:tcPr>
            <w:tcW w:w="509"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5A22DD1F">
            <w:pPr>
              <w:jc w:val="center"/>
              <w:rPr>
                <w:rFonts w:ascii="仿宋" w:hAnsi="仿宋" w:eastAsia="仿宋"/>
                <w:b/>
                <w:szCs w:val="21"/>
              </w:rPr>
            </w:pPr>
            <w:r>
              <w:rPr>
                <w:rFonts w:hint="eastAsia" w:ascii="仿宋" w:hAnsi="仿宋" w:eastAsia="仿宋"/>
                <w:b/>
                <w:szCs w:val="21"/>
              </w:rPr>
              <w:t>金属或塑料</w:t>
            </w:r>
          </w:p>
        </w:tc>
        <w:tc>
          <w:tcPr>
            <w:tcW w:w="514"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0689C51C">
            <w:pPr>
              <w:jc w:val="center"/>
              <w:rPr>
                <w:rFonts w:ascii="仿宋" w:hAnsi="仿宋" w:eastAsia="仿宋"/>
                <w:b/>
                <w:szCs w:val="21"/>
              </w:rPr>
            </w:pPr>
            <w:r>
              <w:rPr>
                <w:rFonts w:ascii="仿宋" w:hAnsi="仿宋" w:eastAsia="仿宋"/>
                <w:b/>
                <w:szCs w:val="21"/>
              </w:rPr>
              <w:t>NMB</w:t>
            </w:r>
            <w:r>
              <w:rPr>
                <w:rFonts w:hint="eastAsia" w:ascii="仿宋" w:hAnsi="仿宋" w:eastAsia="仿宋"/>
                <w:b/>
                <w:szCs w:val="21"/>
              </w:rPr>
              <w:t>或</w:t>
            </w:r>
            <w:r>
              <w:rPr>
                <w:rFonts w:ascii="仿宋" w:hAnsi="仿宋" w:eastAsia="仿宋"/>
                <w:b/>
                <w:szCs w:val="21"/>
              </w:rPr>
              <w:t>NSK</w:t>
            </w:r>
            <w:r>
              <w:rPr>
                <w:rFonts w:hint="eastAsia" w:ascii="仿宋" w:hAnsi="仿宋" w:eastAsia="仿宋"/>
                <w:b/>
                <w:szCs w:val="21"/>
              </w:rPr>
              <w:t>及同档次品牌</w:t>
            </w:r>
          </w:p>
        </w:tc>
        <w:tc>
          <w:tcPr>
            <w:tcW w:w="400"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6E5B644A">
            <w:pPr>
              <w:jc w:val="center"/>
              <w:rPr>
                <w:rFonts w:ascii="仿宋" w:hAnsi="仿宋" w:eastAsia="仿宋"/>
                <w:b/>
                <w:szCs w:val="21"/>
              </w:rPr>
            </w:pPr>
            <w:r>
              <w:rPr>
                <w:rFonts w:hint="eastAsia" w:ascii="仿宋" w:hAnsi="仿宋" w:eastAsia="仿宋"/>
                <w:b/>
                <w:szCs w:val="21"/>
              </w:rPr>
              <w:t>铜线</w:t>
            </w:r>
          </w:p>
        </w:tc>
        <w:tc>
          <w:tcPr>
            <w:tcW w:w="389"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43234FA9">
            <w:pPr>
              <w:jc w:val="center"/>
              <w:rPr>
                <w:rFonts w:ascii="仿宋" w:hAnsi="仿宋" w:eastAsia="仿宋"/>
                <w:b/>
                <w:szCs w:val="21"/>
              </w:rPr>
            </w:pPr>
            <w:r>
              <w:rPr>
                <w:rFonts w:hint="eastAsia" w:ascii="仿宋" w:hAnsi="仿宋" w:eastAsia="仿宋"/>
                <w:b/>
                <w:szCs w:val="21"/>
              </w:rPr>
              <w:t>全热交换</w:t>
            </w:r>
          </w:p>
        </w:tc>
        <w:tc>
          <w:tcPr>
            <w:tcW w:w="389"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3CB3EC13">
            <w:pPr>
              <w:jc w:val="center"/>
              <w:rPr>
                <w:rFonts w:ascii="仿宋" w:hAnsi="仿宋" w:eastAsia="仿宋"/>
                <w:b/>
                <w:szCs w:val="21"/>
              </w:rPr>
            </w:pPr>
            <w:r>
              <w:rPr>
                <w:rFonts w:ascii="仿宋" w:hAnsi="仿宋" w:eastAsia="仿宋"/>
                <w:b/>
                <w:szCs w:val="21"/>
              </w:rPr>
              <w:t>ABS</w:t>
            </w:r>
          </w:p>
        </w:tc>
        <w:tc>
          <w:tcPr>
            <w:tcW w:w="501" w:type="pct"/>
            <w:tcBorders>
              <w:top w:val="single" w:color="000000" w:sz="8" w:space="0"/>
              <w:left w:val="single" w:color="000000" w:sz="8" w:space="0"/>
              <w:bottom w:val="single" w:color="000000" w:sz="8" w:space="0"/>
              <w:right w:val="single" w:color="000000" w:sz="8" w:space="0"/>
            </w:tcBorders>
            <w:shd w:val="clear" w:color="auto" w:fill="auto"/>
            <w:tcMar>
              <w:top w:w="15" w:type="dxa"/>
              <w:left w:w="97" w:type="dxa"/>
              <w:bottom w:w="0" w:type="dxa"/>
              <w:right w:w="97" w:type="dxa"/>
            </w:tcMar>
            <w:vAlign w:val="center"/>
          </w:tcPr>
          <w:p w14:paraId="5D745B09">
            <w:pPr>
              <w:jc w:val="center"/>
              <w:rPr>
                <w:rFonts w:hint="default" w:ascii="仿宋" w:hAnsi="仿宋" w:eastAsia="宋体"/>
                <w:b/>
                <w:szCs w:val="21"/>
                <w:lang w:val="en-US" w:eastAsia="zh-CN"/>
              </w:rPr>
            </w:pPr>
            <w:r>
              <w:rPr>
                <w:rFonts w:hint="eastAsia" w:ascii="仿宋" w:hAnsi="仿宋" w:eastAsia="仿宋"/>
                <w:b/>
                <w:szCs w:val="21"/>
              </w:rPr>
              <w:t>纸芯/石墨烯改性透水膜</w:t>
            </w:r>
            <w:r>
              <w:rPr>
                <w:rFonts w:hint="eastAsia" w:ascii="仿宋" w:hAnsi="仿宋" w:eastAsia="仿宋" w:cs="仿宋"/>
                <w:b/>
                <w:bCs/>
                <w:lang w:val="en-US" w:eastAsia="zh-CN"/>
              </w:rPr>
              <w:t>/高分子膜</w:t>
            </w:r>
          </w:p>
        </w:tc>
      </w:tr>
    </w:tbl>
    <w:p w14:paraId="2C8AC189">
      <w:pPr>
        <w:rPr>
          <w:rFonts w:ascii="仿宋" w:hAnsi="仿宋" w:eastAsia="仿宋"/>
          <w:szCs w:val="21"/>
        </w:rPr>
      </w:pPr>
      <w:r>
        <w:rPr>
          <w:rFonts w:hint="eastAsia" w:ascii="仿宋" w:hAnsi="仿宋" w:eastAsia="仿宋"/>
          <w:szCs w:val="21"/>
        </w:rPr>
        <w:t>（</w:t>
      </w:r>
      <w:r>
        <w:rPr>
          <w:rFonts w:ascii="仿宋" w:hAnsi="仿宋" w:eastAsia="仿宋"/>
          <w:szCs w:val="21"/>
        </w:rPr>
        <w:t>1</w:t>
      </w:r>
      <w:r>
        <w:rPr>
          <w:rFonts w:hint="eastAsia" w:ascii="仿宋" w:hAnsi="仿宋" w:eastAsia="仿宋"/>
          <w:szCs w:val="21"/>
        </w:rPr>
        <w:t>）单向流正压新风系统</w:t>
      </w:r>
    </w:p>
    <w:p w14:paraId="622F7A7C">
      <w:pPr>
        <w:pStyle w:val="10"/>
        <w:numPr>
          <w:ilvl w:val="0"/>
          <w:numId w:val="2"/>
        </w:numPr>
        <w:spacing w:before="156" w:beforeLines="50" w:after="156" w:afterLines="50"/>
        <w:ind w:firstLineChars="0"/>
        <w:rPr>
          <w:rFonts w:ascii="仿宋" w:hAnsi="仿宋" w:eastAsia="仿宋"/>
          <w:szCs w:val="21"/>
        </w:rPr>
      </w:pPr>
      <w:r>
        <w:rPr>
          <w:rFonts w:hint="eastAsia" w:ascii="仿宋" w:hAnsi="仿宋" w:eastAsia="仿宋"/>
          <w:szCs w:val="21"/>
        </w:rPr>
        <w:t>风口</w:t>
      </w:r>
    </w:p>
    <w:p w14:paraId="527ADF75">
      <w:pPr>
        <w:pStyle w:val="10"/>
        <w:numPr>
          <w:ilvl w:val="1"/>
          <w:numId w:val="2"/>
        </w:numPr>
        <w:spacing w:before="156" w:beforeLines="50" w:after="156" w:afterLines="50"/>
        <w:ind w:left="420" w:firstLine="0" w:firstLineChars="0"/>
        <w:rPr>
          <w:rFonts w:ascii="仿宋" w:hAnsi="仿宋" w:eastAsia="仿宋"/>
          <w:szCs w:val="21"/>
        </w:rPr>
      </w:pPr>
      <w:r>
        <w:rPr>
          <w:rFonts w:hint="eastAsia" w:ascii="仿宋" w:hAnsi="仿宋" w:eastAsia="仿宋"/>
          <w:szCs w:val="21"/>
        </w:rPr>
        <w:t>外墙风口</w:t>
      </w:r>
    </w:p>
    <w:p w14:paraId="4EDB615F">
      <w:pPr>
        <w:pStyle w:val="10"/>
        <w:spacing w:before="156" w:beforeLines="50" w:after="156" w:afterLines="50"/>
        <w:ind w:left="420"/>
        <w:rPr>
          <w:rFonts w:ascii="仿宋" w:hAnsi="仿宋" w:eastAsia="仿宋"/>
          <w:szCs w:val="21"/>
        </w:rPr>
      </w:pPr>
      <w:r>
        <w:rPr>
          <w:rFonts w:hint="eastAsia" w:ascii="仿宋" w:hAnsi="仿宋" w:eastAsia="仿宋"/>
          <w:szCs w:val="21"/>
        </w:rPr>
        <w:t>须具备防雨、降噪功能，配橡胶圈套在PVC管内，新风口为防止堵塞，不设防虫网。</w:t>
      </w:r>
    </w:p>
    <w:tbl>
      <w:tblPr>
        <w:tblStyle w:val="5"/>
        <w:tblW w:w="9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10"/>
        <w:gridCol w:w="44"/>
        <w:gridCol w:w="3193"/>
        <w:gridCol w:w="4398"/>
      </w:tblGrid>
      <w:tr w14:paraId="39FD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9045" w:type="dxa"/>
            <w:gridSpan w:val="4"/>
            <w:shd w:val="clear" w:color="auto" w:fill="auto"/>
            <w:tcMar>
              <w:top w:w="72" w:type="dxa"/>
              <w:left w:w="144" w:type="dxa"/>
              <w:bottom w:w="72" w:type="dxa"/>
              <w:right w:w="144" w:type="dxa"/>
            </w:tcMar>
          </w:tcPr>
          <w:p w14:paraId="5133597E">
            <w:pPr>
              <w:spacing w:before="77"/>
              <w:jc w:val="center"/>
              <w:textAlignment w:val="baseline"/>
              <w:rPr>
                <w:rFonts w:ascii="仿宋" w:hAnsi="仿宋" w:eastAsia="仿宋" w:cs="Arial"/>
                <w:b/>
                <w:szCs w:val="21"/>
              </w:rPr>
            </w:pPr>
            <w:r>
              <w:rPr>
                <w:rFonts w:hint="eastAsia" w:ascii="仿宋" w:hAnsi="仿宋" w:eastAsia="仿宋" w:cs="Arial"/>
                <w:b/>
                <w:color w:val="000000"/>
                <w:kern w:val="24"/>
                <w:szCs w:val="21"/>
              </w:rPr>
              <w:t>材料要求</w:t>
            </w:r>
          </w:p>
        </w:tc>
      </w:tr>
      <w:tr w14:paraId="6D03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0" w:hRule="atLeast"/>
          <w:jc w:val="center"/>
        </w:trPr>
        <w:tc>
          <w:tcPr>
            <w:tcW w:w="1454" w:type="dxa"/>
            <w:gridSpan w:val="2"/>
            <w:shd w:val="clear" w:color="auto" w:fill="auto"/>
            <w:tcMar>
              <w:top w:w="72" w:type="dxa"/>
              <w:left w:w="144" w:type="dxa"/>
              <w:bottom w:w="72" w:type="dxa"/>
              <w:right w:w="144" w:type="dxa"/>
            </w:tcMar>
          </w:tcPr>
          <w:p w14:paraId="405E5B93">
            <w:pPr>
              <w:spacing w:before="77"/>
              <w:textAlignment w:val="baseline"/>
              <w:rPr>
                <w:rFonts w:ascii="仿宋" w:hAnsi="仿宋" w:eastAsia="仿宋" w:cs="Arial"/>
                <w:szCs w:val="21"/>
              </w:rPr>
            </w:pPr>
            <w:r>
              <w:rPr>
                <w:rFonts w:hint="eastAsia" w:ascii="仿宋" w:hAnsi="仿宋" w:eastAsia="仿宋" w:cs="Arial"/>
                <w:color w:val="000000"/>
                <w:kern w:val="24"/>
                <w:szCs w:val="21"/>
              </w:rPr>
              <w:t>本体</w:t>
            </w:r>
          </w:p>
        </w:tc>
        <w:tc>
          <w:tcPr>
            <w:tcW w:w="3193" w:type="dxa"/>
            <w:shd w:val="clear" w:color="auto" w:fill="auto"/>
            <w:tcMar>
              <w:top w:w="72" w:type="dxa"/>
              <w:left w:w="144" w:type="dxa"/>
              <w:bottom w:w="72" w:type="dxa"/>
              <w:right w:w="144" w:type="dxa"/>
            </w:tcMar>
          </w:tcPr>
          <w:p w14:paraId="7EEBDCFB">
            <w:pPr>
              <w:spacing w:before="77"/>
              <w:textAlignment w:val="baseline"/>
              <w:rPr>
                <w:rFonts w:ascii="仿宋" w:hAnsi="仿宋" w:eastAsia="仿宋" w:cs="Arial"/>
                <w:color w:val="000000"/>
                <w:kern w:val="24"/>
                <w:szCs w:val="21"/>
              </w:rPr>
            </w:pPr>
            <w:r>
              <w:rPr>
                <w:rFonts w:hint="eastAsia" w:ascii="仿宋" w:hAnsi="仿宋" w:eastAsia="仿宋" w:cs="Arial"/>
                <w:color w:val="000000"/>
                <w:kern w:val="24"/>
                <w:szCs w:val="21"/>
              </w:rPr>
              <w:t>必须为304不锈钢，</w:t>
            </w:r>
          </w:p>
        </w:tc>
        <w:tc>
          <w:tcPr>
            <w:tcW w:w="4398" w:type="dxa"/>
            <w:shd w:val="clear" w:color="auto" w:fill="auto"/>
            <w:tcMar>
              <w:top w:w="72" w:type="dxa"/>
              <w:left w:w="144" w:type="dxa"/>
              <w:bottom w:w="72" w:type="dxa"/>
              <w:right w:w="144" w:type="dxa"/>
            </w:tcMar>
          </w:tcPr>
          <w:p w14:paraId="39898D6F">
            <w:pPr>
              <w:spacing w:before="77"/>
              <w:textAlignment w:val="baseline"/>
              <w:rPr>
                <w:rFonts w:ascii="仿宋" w:hAnsi="仿宋" w:eastAsia="仿宋" w:cs="Arial"/>
                <w:szCs w:val="21"/>
              </w:rPr>
            </w:pPr>
            <w:r>
              <w:rPr>
                <w:rFonts w:ascii="仿宋" w:hAnsi="仿宋" w:eastAsia="仿宋" w:cs="Arial"/>
                <w:color w:val="000000"/>
                <w:kern w:val="24"/>
                <w:szCs w:val="21"/>
              </w:rPr>
              <w:t>0.5mm</w:t>
            </w:r>
            <w:r>
              <w:rPr>
                <w:rFonts w:hint="eastAsia" w:ascii="仿宋" w:hAnsi="仿宋" w:eastAsia="仿宋" w:cs="Arial"/>
                <w:color w:val="000000"/>
                <w:kern w:val="24"/>
                <w:szCs w:val="21"/>
              </w:rPr>
              <w:t>（不含喷涂后油漆厚度，仅指不锈钢）</w:t>
            </w:r>
          </w:p>
        </w:tc>
      </w:tr>
      <w:tr w14:paraId="7311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1454" w:type="dxa"/>
            <w:gridSpan w:val="2"/>
            <w:shd w:val="clear" w:color="auto" w:fill="auto"/>
            <w:tcMar>
              <w:top w:w="72" w:type="dxa"/>
              <w:left w:w="144" w:type="dxa"/>
              <w:bottom w:w="72" w:type="dxa"/>
              <w:right w:w="144" w:type="dxa"/>
            </w:tcMar>
          </w:tcPr>
          <w:p w14:paraId="3FF9B892">
            <w:pPr>
              <w:spacing w:before="77"/>
              <w:textAlignment w:val="baseline"/>
              <w:rPr>
                <w:rFonts w:ascii="仿宋" w:hAnsi="仿宋" w:eastAsia="仿宋" w:cs="Arial"/>
                <w:szCs w:val="21"/>
              </w:rPr>
            </w:pPr>
            <w:r>
              <w:rPr>
                <w:rFonts w:hint="eastAsia" w:ascii="仿宋" w:hAnsi="仿宋" w:eastAsia="仿宋" w:cs="Arial"/>
                <w:color w:val="000000"/>
                <w:kern w:val="24"/>
                <w:szCs w:val="21"/>
              </w:rPr>
              <w:t>弹簧片</w:t>
            </w:r>
          </w:p>
        </w:tc>
        <w:tc>
          <w:tcPr>
            <w:tcW w:w="3193" w:type="dxa"/>
            <w:shd w:val="clear" w:color="auto" w:fill="auto"/>
            <w:tcMar>
              <w:top w:w="72" w:type="dxa"/>
              <w:left w:w="144" w:type="dxa"/>
              <w:bottom w:w="72" w:type="dxa"/>
              <w:right w:w="144" w:type="dxa"/>
            </w:tcMar>
          </w:tcPr>
          <w:p w14:paraId="6A2A975F">
            <w:pPr>
              <w:spacing w:before="77"/>
              <w:textAlignment w:val="baseline"/>
              <w:rPr>
                <w:rFonts w:ascii="仿宋" w:hAnsi="仿宋" w:eastAsia="仿宋" w:cs="Arial"/>
                <w:szCs w:val="21"/>
              </w:rPr>
            </w:pPr>
            <w:r>
              <w:rPr>
                <w:rFonts w:hint="eastAsia" w:ascii="仿宋" w:hAnsi="仿宋" w:eastAsia="仿宋" w:cs="Arial"/>
                <w:color w:val="000000"/>
                <w:kern w:val="24"/>
                <w:szCs w:val="21"/>
              </w:rPr>
              <w:t>弹簧钢</w:t>
            </w:r>
          </w:p>
        </w:tc>
        <w:tc>
          <w:tcPr>
            <w:tcW w:w="4398" w:type="dxa"/>
            <w:shd w:val="clear" w:color="auto" w:fill="auto"/>
            <w:tcMar>
              <w:top w:w="72" w:type="dxa"/>
              <w:left w:w="144" w:type="dxa"/>
              <w:bottom w:w="72" w:type="dxa"/>
              <w:right w:w="144" w:type="dxa"/>
            </w:tcMar>
          </w:tcPr>
          <w:p w14:paraId="7EFE0BA6">
            <w:pPr>
              <w:rPr>
                <w:rFonts w:ascii="仿宋" w:hAnsi="仿宋" w:eastAsia="仿宋" w:cs="Arial"/>
                <w:szCs w:val="21"/>
              </w:rPr>
            </w:pPr>
          </w:p>
        </w:tc>
      </w:tr>
      <w:tr w14:paraId="06A6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1454" w:type="dxa"/>
            <w:gridSpan w:val="2"/>
            <w:shd w:val="clear" w:color="auto" w:fill="auto"/>
            <w:tcMar>
              <w:top w:w="72" w:type="dxa"/>
              <w:left w:w="144" w:type="dxa"/>
              <w:bottom w:w="72" w:type="dxa"/>
              <w:right w:w="144" w:type="dxa"/>
            </w:tcMar>
          </w:tcPr>
          <w:p w14:paraId="0D17AE3D">
            <w:pPr>
              <w:spacing w:before="77"/>
              <w:textAlignment w:val="baseline"/>
              <w:rPr>
                <w:rFonts w:ascii="仿宋" w:hAnsi="仿宋" w:eastAsia="仿宋" w:cs="Arial"/>
                <w:szCs w:val="21"/>
              </w:rPr>
            </w:pPr>
            <w:r>
              <w:rPr>
                <w:rFonts w:hint="eastAsia" w:ascii="仿宋" w:hAnsi="仿宋" w:eastAsia="仿宋" w:cs="Arial"/>
                <w:color w:val="000000"/>
                <w:kern w:val="24"/>
                <w:szCs w:val="21"/>
              </w:rPr>
              <w:t>盖</w:t>
            </w:r>
          </w:p>
        </w:tc>
        <w:tc>
          <w:tcPr>
            <w:tcW w:w="3193" w:type="dxa"/>
            <w:shd w:val="clear" w:color="auto" w:fill="auto"/>
            <w:tcMar>
              <w:top w:w="72" w:type="dxa"/>
              <w:left w:w="144" w:type="dxa"/>
              <w:bottom w:w="72" w:type="dxa"/>
              <w:right w:w="144" w:type="dxa"/>
            </w:tcMar>
          </w:tcPr>
          <w:p w14:paraId="60841979">
            <w:pPr>
              <w:spacing w:before="77"/>
              <w:textAlignment w:val="baseline"/>
              <w:rPr>
                <w:rFonts w:ascii="仿宋" w:hAnsi="仿宋" w:eastAsia="仿宋" w:cs="Arial"/>
                <w:szCs w:val="21"/>
              </w:rPr>
            </w:pPr>
            <w:r>
              <w:rPr>
                <w:rFonts w:hint="eastAsia" w:ascii="仿宋" w:hAnsi="仿宋" w:eastAsia="仿宋" w:cs="Arial"/>
                <w:color w:val="000000"/>
                <w:kern w:val="24"/>
                <w:szCs w:val="21"/>
              </w:rPr>
              <w:t>必须为304不锈钢</w:t>
            </w:r>
          </w:p>
        </w:tc>
        <w:tc>
          <w:tcPr>
            <w:tcW w:w="4398" w:type="dxa"/>
            <w:shd w:val="clear" w:color="auto" w:fill="auto"/>
            <w:tcMar>
              <w:top w:w="72" w:type="dxa"/>
              <w:left w:w="144" w:type="dxa"/>
              <w:bottom w:w="72" w:type="dxa"/>
              <w:right w:w="144" w:type="dxa"/>
            </w:tcMar>
          </w:tcPr>
          <w:p w14:paraId="46D22374">
            <w:pPr>
              <w:spacing w:before="77"/>
              <w:textAlignment w:val="baseline"/>
              <w:rPr>
                <w:rFonts w:ascii="仿宋" w:hAnsi="仿宋" w:eastAsia="仿宋" w:cs="Arial"/>
                <w:szCs w:val="21"/>
              </w:rPr>
            </w:pPr>
            <w:r>
              <w:rPr>
                <w:rFonts w:ascii="仿宋" w:hAnsi="仿宋" w:eastAsia="仿宋" w:cs="Arial"/>
                <w:color w:val="000000"/>
                <w:kern w:val="24"/>
                <w:szCs w:val="21"/>
              </w:rPr>
              <w:t>0.5mm</w:t>
            </w:r>
            <w:r>
              <w:rPr>
                <w:rFonts w:hint="eastAsia" w:ascii="仿宋" w:hAnsi="仿宋" w:eastAsia="仿宋" w:cs="Arial"/>
                <w:color w:val="000000"/>
                <w:kern w:val="24"/>
                <w:szCs w:val="21"/>
              </w:rPr>
              <w:t>（不含喷涂后油漆厚度，仅指不锈钢）</w:t>
            </w:r>
          </w:p>
        </w:tc>
      </w:tr>
      <w:tr w14:paraId="72C4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9045" w:type="dxa"/>
            <w:gridSpan w:val="4"/>
            <w:shd w:val="clear" w:color="auto" w:fill="auto"/>
            <w:tcMar>
              <w:top w:w="72" w:type="dxa"/>
              <w:left w:w="144" w:type="dxa"/>
              <w:bottom w:w="72" w:type="dxa"/>
              <w:right w:w="144" w:type="dxa"/>
            </w:tcMar>
          </w:tcPr>
          <w:p w14:paraId="4DDB57D2">
            <w:pPr>
              <w:spacing w:before="77"/>
              <w:jc w:val="center"/>
              <w:textAlignment w:val="baseline"/>
              <w:rPr>
                <w:rFonts w:ascii="仿宋" w:hAnsi="仿宋" w:eastAsia="仿宋" w:cs="Arial"/>
                <w:b/>
                <w:color w:val="000000"/>
                <w:kern w:val="24"/>
                <w:szCs w:val="21"/>
              </w:rPr>
            </w:pPr>
            <w:r>
              <w:rPr>
                <w:rFonts w:hint="eastAsia" w:ascii="仿宋" w:hAnsi="仿宋" w:eastAsia="仿宋" w:cs="Arial"/>
                <w:b/>
                <w:color w:val="000000"/>
                <w:kern w:val="24"/>
                <w:szCs w:val="21"/>
              </w:rPr>
              <w:t>技术要求</w:t>
            </w:r>
          </w:p>
        </w:tc>
      </w:tr>
      <w:tr w14:paraId="1099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1410" w:type="dxa"/>
            <w:shd w:val="clear" w:color="auto" w:fill="auto"/>
            <w:tcMar>
              <w:top w:w="72" w:type="dxa"/>
              <w:left w:w="144" w:type="dxa"/>
              <w:bottom w:w="72" w:type="dxa"/>
              <w:right w:w="144" w:type="dxa"/>
            </w:tcMar>
          </w:tcPr>
          <w:p w14:paraId="08879421">
            <w:pPr>
              <w:spacing w:before="77"/>
              <w:textAlignment w:val="baseline"/>
              <w:rPr>
                <w:rFonts w:ascii="仿宋" w:hAnsi="仿宋" w:eastAsia="仿宋" w:cs="Arial"/>
                <w:color w:val="FF0000"/>
                <w:szCs w:val="21"/>
              </w:rPr>
            </w:pPr>
            <w:r>
              <w:rPr>
                <w:rFonts w:hint="eastAsia" w:ascii="仿宋" w:hAnsi="仿宋" w:eastAsia="仿宋" w:cs="Arial"/>
                <w:color w:val="000000"/>
                <w:kern w:val="24"/>
                <w:szCs w:val="21"/>
              </w:rPr>
              <w:t>盐雾要求</w:t>
            </w:r>
          </w:p>
        </w:tc>
        <w:tc>
          <w:tcPr>
            <w:tcW w:w="7635" w:type="dxa"/>
            <w:gridSpan w:val="3"/>
            <w:shd w:val="clear" w:color="auto" w:fill="auto"/>
            <w:vAlign w:val="center"/>
          </w:tcPr>
          <w:p w14:paraId="544A6591">
            <w:pPr>
              <w:spacing w:before="77"/>
              <w:ind w:left="105" w:leftChars="50" w:firstLine="0" w:firstLineChars="0"/>
              <w:textAlignment w:val="baseline"/>
              <w:rPr>
                <w:rFonts w:ascii="仿宋" w:hAnsi="仿宋" w:eastAsia="仿宋" w:cs="Arial"/>
                <w:color w:val="000000"/>
                <w:kern w:val="24"/>
                <w:szCs w:val="21"/>
              </w:rPr>
            </w:pPr>
            <w:r>
              <w:rPr>
                <w:rFonts w:hint="eastAsia" w:ascii="仿宋" w:hAnsi="仿宋" w:eastAsia="仿宋" w:cs="Arial"/>
                <w:color w:val="000000"/>
                <w:kern w:val="24"/>
                <w:szCs w:val="21"/>
              </w:rPr>
              <w:t>盐雾试验符合《GB</w:t>
            </w:r>
            <w:r>
              <w:rPr>
                <w:rFonts w:hint="eastAsia" w:ascii="仿宋" w:hAnsi="仿宋" w:eastAsia="仿宋" w:cs="Arial"/>
                <w:color w:val="000000"/>
                <w:kern w:val="24"/>
                <w:szCs w:val="21"/>
                <w:lang w:val="en-US" w:eastAsia="zh-CN"/>
              </w:rPr>
              <w:t>/</w:t>
            </w:r>
            <w:r>
              <w:rPr>
                <w:rFonts w:hint="eastAsia" w:ascii="仿宋" w:hAnsi="仿宋" w:eastAsia="仿宋" w:cs="Arial"/>
                <w:color w:val="000000"/>
                <w:kern w:val="24"/>
                <w:szCs w:val="21"/>
              </w:rPr>
              <w:t>T 10125-</w:t>
            </w:r>
            <w:r>
              <w:rPr>
                <w:rFonts w:hint="eastAsia" w:ascii="仿宋" w:hAnsi="仿宋" w:eastAsia="仿宋" w:cs="Arial"/>
                <w:color w:val="000000"/>
                <w:kern w:val="24"/>
                <w:szCs w:val="21"/>
                <w:lang w:val="en-US" w:eastAsia="zh-CN"/>
              </w:rPr>
              <w:t>2021</w:t>
            </w:r>
            <w:r>
              <w:rPr>
                <w:rFonts w:hint="eastAsia" w:ascii="仿宋" w:hAnsi="仿宋" w:eastAsia="仿宋" w:cs="Arial"/>
                <w:color w:val="000000"/>
                <w:kern w:val="24"/>
                <w:szCs w:val="21"/>
              </w:rPr>
              <w:t xml:space="preserve"> 人造气氛腐蚀试验 盐雾试验》和《</w:t>
            </w:r>
            <w:r>
              <w:rPr>
                <w:rFonts w:hint="eastAsia" w:ascii="仿宋" w:hAnsi="仿宋" w:eastAsia="仿宋" w:cs="Arial"/>
                <w:szCs w:val="21"/>
              </w:rPr>
              <w:t>GB</w:t>
            </w:r>
            <w:r>
              <w:rPr>
                <w:rFonts w:hint="eastAsia" w:ascii="仿宋" w:hAnsi="仿宋" w:eastAsia="仿宋" w:cs="Arial"/>
                <w:szCs w:val="21"/>
                <w:lang w:val="en-US" w:eastAsia="zh-CN"/>
              </w:rPr>
              <w:t>/</w:t>
            </w:r>
            <w:r>
              <w:rPr>
                <w:rFonts w:hint="eastAsia" w:ascii="仿宋" w:hAnsi="仿宋" w:eastAsia="仿宋" w:cs="Arial"/>
                <w:szCs w:val="21"/>
              </w:rPr>
              <w:t>T6461-2002 盐雾试验》</w:t>
            </w:r>
            <w:r>
              <w:rPr>
                <w:rFonts w:hint="eastAsia" w:ascii="仿宋" w:hAnsi="仿宋" w:eastAsia="仿宋" w:cs="Arial"/>
                <w:color w:val="000000"/>
                <w:kern w:val="24"/>
                <w:szCs w:val="21"/>
              </w:rPr>
              <w:t>72小时9级要求；</w:t>
            </w:r>
          </w:p>
        </w:tc>
      </w:tr>
      <w:tr w14:paraId="3CCF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1410" w:type="dxa"/>
            <w:shd w:val="clear" w:color="auto" w:fill="auto"/>
            <w:tcMar>
              <w:top w:w="72" w:type="dxa"/>
              <w:left w:w="144" w:type="dxa"/>
              <w:bottom w:w="72" w:type="dxa"/>
              <w:right w:w="144" w:type="dxa"/>
            </w:tcMar>
          </w:tcPr>
          <w:p w14:paraId="739AF861">
            <w:pPr>
              <w:spacing w:before="77"/>
              <w:textAlignment w:val="baseline"/>
              <w:rPr>
                <w:rFonts w:ascii="仿宋" w:hAnsi="仿宋" w:eastAsia="仿宋" w:cs="Arial"/>
                <w:color w:val="000000"/>
                <w:kern w:val="24"/>
                <w:szCs w:val="21"/>
              </w:rPr>
            </w:pPr>
            <w:r>
              <w:rPr>
                <w:rFonts w:hint="eastAsia" w:ascii="仿宋" w:hAnsi="仿宋" w:eastAsia="仿宋" w:cs="Arial"/>
                <w:color w:val="000000"/>
                <w:kern w:val="24"/>
                <w:szCs w:val="21"/>
              </w:rPr>
              <w:t xml:space="preserve">涂膜附着力 </w:t>
            </w:r>
          </w:p>
        </w:tc>
        <w:tc>
          <w:tcPr>
            <w:tcW w:w="7635" w:type="dxa"/>
            <w:gridSpan w:val="3"/>
            <w:shd w:val="clear" w:color="auto" w:fill="auto"/>
          </w:tcPr>
          <w:p w14:paraId="1B378AAA">
            <w:pPr>
              <w:spacing w:before="77"/>
              <w:textAlignment w:val="baseline"/>
              <w:rPr>
                <w:rFonts w:ascii="仿宋" w:hAnsi="仿宋" w:eastAsia="仿宋" w:cs="Arial"/>
                <w:color w:val="000000"/>
                <w:kern w:val="24"/>
                <w:szCs w:val="21"/>
              </w:rPr>
            </w:pPr>
            <w:r>
              <w:rPr>
                <w:rFonts w:hint="eastAsia" w:ascii="仿宋" w:hAnsi="仿宋" w:eastAsia="仿宋"/>
                <w:szCs w:val="21"/>
              </w:rPr>
              <w:t>涂层附着力：《</w:t>
            </w:r>
            <w:r>
              <w:rPr>
                <w:rFonts w:hint="eastAsia" w:ascii="仿宋" w:hAnsi="仿宋" w:eastAsia="仿宋"/>
                <w:szCs w:val="21"/>
                <w:highlight w:val="none"/>
              </w:rPr>
              <w:t>ISO</w:t>
            </w:r>
            <w:r>
              <w:rPr>
                <w:rFonts w:hint="eastAsia" w:ascii="仿宋" w:hAnsi="仿宋" w:eastAsia="仿宋"/>
                <w:szCs w:val="21"/>
                <w:highlight w:val="none"/>
                <w:lang w:val="en-US" w:eastAsia="zh-CN"/>
              </w:rPr>
              <w:t xml:space="preserve"> </w:t>
            </w:r>
            <w:r>
              <w:rPr>
                <w:rFonts w:hint="eastAsia" w:ascii="仿宋" w:hAnsi="仿宋" w:eastAsia="仿宋"/>
                <w:szCs w:val="21"/>
                <w:highlight w:val="none"/>
              </w:rPr>
              <w:t>2409</w:t>
            </w:r>
            <w:r>
              <w:rPr>
                <w:rFonts w:hint="eastAsia" w:ascii="仿宋" w:hAnsi="仿宋" w:eastAsia="仿宋"/>
                <w:szCs w:val="21"/>
                <w:highlight w:val="none"/>
                <w:lang w:val="en-US" w:eastAsia="zh-CN"/>
              </w:rPr>
              <w:t>:</w:t>
            </w:r>
            <w:r>
              <w:rPr>
                <w:rFonts w:hint="eastAsia" w:ascii="仿宋" w:hAnsi="仿宋" w:eastAsia="仿宋"/>
                <w:szCs w:val="21"/>
                <w:highlight w:val="none"/>
              </w:rPr>
              <w:t>2013</w:t>
            </w:r>
            <w:r>
              <w:rPr>
                <w:rFonts w:hint="eastAsia" w:ascii="仿宋" w:hAnsi="仿宋" w:eastAsia="仿宋" w:cs="宋体"/>
                <w:color w:val="000000"/>
                <w:szCs w:val="21"/>
              </w:rPr>
              <w:t>色漆和清漆</w:t>
            </w:r>
            <w:r>
              <w:rPr>
                <w:rFonts w:ascii="仿宋" w:hAnsi="仿宋" w:eastAsia="仿宋" w:cs="宋体"/>
                <w:color w:val="000000"/>
                <w:szCs w:val="21"/>
              </w:rPr>
              <w:t>—</w:t>
            </w:r>
            <w:r>
              <w:rPr>
                <w:rFonts w:hint="eastAsia" w:ascii="仿宋" w:hAnsi="仿宋" w:eastAsia="仿宋" w:cs="宋体"/>
                <w:color w:val="000000"/>
                <w:szCs w:val="21"/>
              </w:rPr>
              <w:t>划格试验</w:t>
            </w:r>
            <w:r>
              <w:rPr>
                <w:rFonts w:hint="eastAsia" w:ascii="仿宋" w:hAnsi="仿宋" w:eastAsia="仿宋"/>
                <w:szCs w:val="21"/>
              </w:rPr>
              <w:t>》不大于1级要求</w:t>
            </w:r>
          </w:p>
        </w:tc>
      </w:tr>
    </w:tbl>
    <w:p w14:paraId="7B66DCB4">
      <w:pPr>
        <w:pStyle w:val="10"/>
        <w:numPr>
          <w:ilvl w:val="1"/>
          <w:numId w:val="2"/>
        </w:numPr>
        <w:spacing w:before="156" w:beforeLines="50" w:after="156" w:afterLines="50"/>
        <w:ind w:firstLineChars="0"/>
        <w:rPr>
          <w:rFonts w:ascii="仿宋" w:hAnsi="仿宋" w:eastAsia="仿宋"/>
          <w:szCs w:val="21"/>
        </w:rPr>
      </w:pPr>
      <w:r>
        <w:rPr>
          <w:rFonts w:hint="eastAsia" w:ascii="仿宋" w:hAnsi="仿宋" w:eastAsia="仿宋"/>
          <w:szCs w:val="21"/>
        </w:rPr>
        <w:t>室内风口</w:t>
      </w:r>
    </w:p>
    <w:p w14:paraId="342DD70F">
      <w:pPr>
        <w:ind w:firstLine="315" w:firstLineChars="150"/>
        <w:rPr>
          <w:rFonts w:ascii="仿宋" w:hAnsi="仿宋" w:eastAsia="仿宋"/>
          <w:color w:val="FF0000"/>
          <w:szCs w:val="21"/>
        </w:rPr>
      </w:pPr>
      <w:r>
        <w:rPr>
          <w:rFonts w:hint="eastAsia" w:ascii="仿宋" w:hAnsi="仿宋" w:eastAsia="仿宋"/>
          <w:szCs w:val="21"/>
        </w:rPr>
        <w:t>要求带手动开关,风量调节。面板可以为圆形，表面材质为ABS，耐黄变。外形美观。</w:t>
      </w:r>
    </w:p>
    <w:tbl>
      <w:tblPr>
        <w:tblStyle w:val="5"/>
        <w:tblW w:w="9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10"/>
        <w:gridCol w:w="44"/>
        <w:gridCol w:w="7591"/>
      </w:tblGrid>
      <w:tr w14:paraId="636DA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9045" w:type="dxa"/>
            <w:gridSpan w:val="3"/>
            <w:shd w:val="clear" w:color="auto" w:fill="auto"/>
            <w:tcMar>
              <w:top w:w="72" w:type="dxa"/>
              <w:left w:w="144" w:type="dxa"/>
              <w:bottom w:w="72" w:type="dxa"/>
              <w:right w:w="144" w:type="dxa"/>
            </w:tcMar>
          </w:tcPr>
          <w:p w14:paraId="5DA0230E">
            <w:pPr>
              <w:spacing w:before="77"/>
              <w:jc w:val="center"/>
              <w:textAlignment w:val="baseline"/>
              <w:rPr>
                <w:rFonts w:ascii="仿宋" w:hAnsi="仿宋" w:eastAsia="仿宋" w:cs="Arial"/>
                <w:b/>
                <w:szCs w:val="21"/>
              </w:rPr>
            </w:pPr>
            <w:r>
              <w:rPr>
                <w:rFonts w:hint="eastAsia" w:ascii="仿宋" w:hAnsi="仿宋" w:eastAsia="仿宋" w:cs="Arial"/>
                <w:b/>
                <w:color w:val="000000"/>
                <w:kern w:val="24"/>
                <w:szCs w:val="21"/>
              </w:rPr>
              <w:t>材料要求</w:t>
            </w:r>
          </w:p>
        </w:tc>
      </w:tr>
      <w:tr w14:paraId="2EE74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0" w:hRule="atLeast"/>
          <w:jc w:val="center"/>
        </w:trPr>
        <w:tc>
          <w:tcPr>
            <w:tcW w:w="1454" w:type="dxa"/>
            <w:gridSpan w:val="2"/>
            <w:shd w:val="clear" w:color="auto" w:fill="auto"/>
            <w:tcMar>
              <w:top w:w="72" w:type="dxa"/>
              <w:left w:w="144" w:type="dxa"/>
              <w:bottom w:w="72" w:type="dxa"/>
              <w:right w:w="144" w:type="dxa"/>
            </w:tcMar>
          </w:tcPr>
          <w:p w14:paraId="012B1A21">
            <w:pPr>
              <w:spacing w:before="77"/>
              <w:textAlignment w:val="baseline"/>
              <w:rPr>
                <w:rFonts w:ascii="仿宋" w:hAnsi="仿宋" w:eastAsia="仿宋" w:cs="Arial"/>
                <w:szCs w:val="21"/>
              </w:rPr>
            </w:pPr>
            <w:r>
              <w:rPr>
                <w:rFonts w:hint="eastAsia" w:ascii="仿宋" w:hAnsi="仿宋" w:eastAsia="仿宋" w:cs="Arial"/>
                <w:szCs w:val="21"/>
              </w:rPr>
              <w:t>表面材料</w:t>
            </w:r>
          </w:p>
        </w:tc>
        <w:tc>
          <w:tcPr>
            <w:tcW w:w="7591" w:type="dxa"/>
            <w:shd w:val="clear" w:color="auto" w:fill="auto"/>
            <w:tcMar>
              <w:top w:w="72" w:type="dxa"/>
              <w:left w:w="144" w:type="dxa"/>
              <w:bottom w:w="72" w:type="dxa"/>
              <w:right w:w="144" w:type="dxa"/>
            </w:tcMar>
          </w:tcPr>
          <w:p w14:paraId="6D960268">
            <w:pPr>
              <w:spacing w:before="77"/>
              <w:textAlignment w:val="baseline"/>
              <w:rPr>
                <w:rFonts w:ascii="仿宋" w:hAnsi="仿宋" w:eastAsia="仿宋" w:cs="Arial"/>
                <w:szCs w:val="21"/>
              </w:rPr>
            </w:pPr>
            <w:r>
              <w:rPr>
                <w:rFonts w:hint="eastAsia" w:ascii="仿宋" w:hAnsi="仿宋" w:eastAsia="仿宋" w:cs="Arial"/>
                <w:szCs w:val="21"/>
              </w:rPr>
              <w:t>ABS</w:t>
            </w:r>
          </w:p>
        </w:tc>
      </w:tr>
      <w:tr w14:paraId="0A7F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9045" w:type="dxa"/>
            <w:gridSpan w:val="3"/>
            <w:shd w:val="clear" w:color="auto" w:fill="auto"/>
            <w:tcMar>
              <w:top w:w="72" w:type="dxa"/>
              <w:left w:w="144" w:type="dxa"/>
              <w:bottom w:w="72" w:type="dxa"/>
              <w:right w:w="144" w:type="dxa"/>
            </w:tcMar>
          </w:tcPr>
          <w:p w14:paraId="797EA4A4">
            <w:pPr>
              <w:spacing w:before="77"/>
              <w:jc w:val="center"/>
              <w:textAlignment w:val="baseline"/>
              <w:rPr>
                <w:rFonts w:ascii="仿宋" w:hAnsi="仿宋" w:eastAsia="仿宋" w:cs="Arial"/>
                <w:b/>
                <w:color w:val="000000"/>
                <w:kern w:val="24"/>
                <w:szCs w:val="21"/>
              </w:rPr>
            </w:pPr>
            <w:r>
              <w:rPr>
                <w:rFonts w:hint="eastAsia" w:ascii="仿宋" w:hAnsi="仿宋" w:eastAsia="仿宋" w:cs="Arial"/>
                <w:b/>
                <w:color w:val="000000"/>
                <w:kern w:val="24"/>
                <w:szCs w:val="21"/>
              </w:rPr>
              <w:t>技术要求</w:t>
            </w:r>
          </w:p>
        </w:tc>
      </w:tr>
      <w:tr w14:paraId="1D87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1410" w:type="dxa"/>
            <w:shd w:val="clear" w:color="auto" w:fill="auto"/>
            <w:tcMar>
              <w:top w:w="72" w:type="dxa"/>
              <w:left w:w="144" w:type="dxa"/>
              <w:bottom w:w="72" w:type="dxa"/>
              <w:right w:w="144" w:type="dxa"/>
            </w:tcMar>
          </w:tcPr>
          <w:p w14:paraId="4BC40E5D">
            <w:pPr>
              <w:spacing w:before="77"/>
              <w:textAlignment w:val="baseline"/>
              <w:rPr>
                <w:rFonts w:ascii="仿宋" w:hAnsi="仿宋" w:eastAsia="仿宋" w:cs="Arial"/>
                <w:color w:val="FF0000"/>
                <w:szCs w:val="21"/>
              </w:rPr>
            </w:pPr>
            <w:r>
              <w:rPr>
                <w:rFonts w:hint="eastAsia" w:ascii="仿宋" w:hAnsi="仿宋" w:eastAsia="仿宋" w:cs="Arial"/>
                <w:color w:val="000000"/>
                <w:kern w:val="24"/>
                <w:szCs w:val="21"/>
              </w:rPr>
              <w:t>按键耐久性(如采用按键型面板)</w:t>
            </w:r>
          </w:p>
        </w:tc>
        <w:tc>
          <w:tcPr>
            <w:tcW w:w="7635" w:type="dxa"/>
            <w:gridSpan w:val="2"/>
            <w:shd w:val="clear" w:color="auto" w:fill="auto"/>
            <w:vAlign w:val="center"/>
          </w:tcPr>
          <w:p w14:paraId="3B67F0A2">
            <w:pPr>
              <w:spacing w:before="77"/>
              <w:ind w:firstLine="105" w:firstLineChars="50"/>
              <w:textAlignment w:val="baseline"/>
              <w:rPr>
                <w:rFonts w:ascii="仿宋" w:hAnsi="仿宋" w:eastAsia="仿宋" w:cs="Arial"/>
                <w:color w:val="000000"/>
                <w:kern w:val="24"/>
                <w:szCs w:val="21"/>
              </w:rPr>
            </w:pPr>
            <w:r>
              <w:rPr>
                <w:rFonts w:hint="eastAsia" w:ascii="仿宋" w:hAnsi="仿宋" w:eastAsia="仿宋" w:cs="Arial"/>
                <w:color w:val="000000"/>
                <w:kern w:val="24"/>
                <w:szCs w:val="21"/>
              </w:rPr>
              <w:t>3万次，保证正常使用10年</w:t>
            </w:r>
          </w:p>
        </w:tc>
      </w:tr>
    </w:tbl>
    <w:p w14:paraId="7C7865CE">
      <w:pPr>
        <w:rPr>
          <w:rFonts w:ascii="仿宋" w:hAnsi="仿宋" w:eastAsia="仿宋"/>
          <w:color w:val="FF0000"/>
          <w:szCs w:val="21"/>
        </w:rPr>
      </w:pPr>
    </w:p>
    <w:p w14:paraId="31E69A88">
      <w:pPr>
        <w:pStyle w:val="10"/>
        <w:numPr>
          <w:ilvl w:val="0"/>
          <w:numId w:val="2"/>
        </w:numPr>
        <w:spacing w:before="156" w:beforeLines="50" w:after="156" w:afterLines="50"/>
        <w:ind w:firstLineChars="0"/>
        <w:rPr>
          <w:rFonts w:ascii="仿宋" w:hAnsi="仿宋" w:eastAsia="仿宋"/>
          <w:szCs w:val="21"/>
        </w:rPr>
      </w:pPr>
      <w:r>
        <w:rPr>
          <w:rFonts w:hint="eastAsia" w:ascii="仿宋" w:hAnsi="仿宋" w:eastAsia="仿宋"/>
          <w:szCs w:val="21"/>
        </w:rPr>
        <w:t>除霾新风主机</w:t>
      </w:r>
    </w:p>
    <w:tbl>
      <w:tblPr>
        <w:tblStyle w:val="5"/>
        <w:tblW w:w="8943" w:type="dxa"/>
        <w:jc w:val="center"/>
        <w:tblLayout w:type="autofit"/>
        <w:tblCellMar>
          <w:top w:w="0" w:type="dxa"/>
          <w:left w:w="0" w:type="dxa"/>
          <w:bottom w:w="0" w:type="dxa"/>
          <w:right w:w="0" w:type="dxa"/>
        </w:tblCellMar>
      </w:tblPr>
      <w:tblGrid>
        <w:gridCol w:w="1371"/>
        <w:gridCol w:w="7572"/>
      </w:tblGrid>
      <w:tr w14:paraId="342DCF4A">
        <w:tblPrEx>
          <w:tblCellMar>
            <w:top w:w="0" w:type="dxa"/>
            <w:left w:w="0" w:type="dxa"/>
            <w:bottom w:w="0" w:type="dxa"/>
            <w:right w:w="0" w:type="dxa"/>
          </w:tblCellMar>
        </w:tblPrEx>
        <w:trPr>
          <w:trHeight w:val="341" w:hRule="atLeast"/>
          <w:jc w:val="center"/>
        </w:trPr>
        <w:tc>
          <w:tcPr>
            <w:tcW w:w="894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6C30F45">
            <w:pPr>
              <w:spacing w:before="120" w:after="120"/>
              <w:jc w:val="center"/>
              <w:rPr>
                <w:rFonts w:ascii="仿宋" w:hAnsi="仿宋" w:eastAsia="仿宋" w:cs="Arial"/>
                <w:b/>
                <w:szCs w:val="21"/>
              </w:rPr>
            </w:pPr>
            <w:r>
              <w:rPr>
                <w:rFonts w:hint="eastAsia" w:ascii="仿宋" w:hAnsi="仿宋" w:eastAsia="仿宋" w:cs="Arial"/>
                <w:b/>
                <w:szCs w:val="21"/>
              </w:rPr>
              <w:t>产品尺寸及检修要求</w:t>
            </w:r>
          </w:p>
        </w:tc>
      </w:tr>
      <w:tr w14:paraId="4D7CE850">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C762239">
            <w:pPr>
              <w:spacing w:before="120" w:after="120"/>
              <w:rPr>
                <w:rFonts w:ascii="仿宋" w:hAnsi="仿宋" w:eastAsia="仿宋" w:cs="Arial"/>
                <w:szCs w:val="21"/>
              </w:rPr>
            </w:pPr>
            <w:r>
              <w:rPr>
                <w:rFonts w:hint="eastAsia" w:ascii="仿宋" w:hAnsi="仿宋" w:eastAsia="仿宋" w:cs="Arial"/>
                <w:szCs w:val="21"/>
              </w:rPr>
              <w:t>尺寸</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B0BC477">
            <w:pPr>
              <w:spacing w:before="120" w:after="120"/>
              <w:rPr>
                <w:rFonts w:ascii="仿宋" w:hAnsi="仿宋" w:eastAsia="仿宋" w:cs="Arial"/>
                <w:szCs w:val="21"/>
              </w:rPr>
            </w:pPr>
            <w:r>
              <w:rPr>
                <w:rFonts w:hint="eastAsia" w:ascii="仿宋" w:hAnsi="仿宋" w:eastAsia="仿宋" w:cs="Arial"/>
                <w:szCs w:val="21"/>
              </w:rPr>
              <w:t>主机≤</w:t>
            </w:r>
            <w:r>
              <w:rPr>
                <w:rFonts w:ascii="仿宋" w:hAnsi="仿宋" w:eastAsia="仿宋" w:cs="Arial"/>
                <w:szCs w:val="21"/>
              </w:rPr>
              <w:t>60</w:t>
            </w:r>
            <w:r>
              <w:rPr>
                <w:rFonts w:hint="eastAsia" w:ascii="仿宋" w:hAnsi="仿宋" w:eastAsia="仿宋" w:cs="Arial"/>
                <w:szCs w:val="21"/>
              </w:rPr>
              <w:t>0*3</w:t>
            </w:r>
            <w:r>
              <w:rPr>
                <w:rFonts w:hint="eastAsia" w:ascii="仿宋" w:hAnsi="仿宋" w:eastAsia="仿宋" w:cs="Arial"/>
                <w:szCs w:val="21"/>
                <w:lang w:val="en-US" w:eastAsia="zh-CN"/>
              </w:rPr>
              <w:t>8</w:t>
            </w:r>
            <w:r>
              <w:rPr>
                <w:rFonts w:hint="eastAsia" w:ascii="仿宋" w:hAnsi="仿宋" w:eastAsia="仿宋" w:cs="Arial"/>
                <w:szCs w:val="21"/>
              </w:rPr>
              <w:t>0*</w:t>
            </w:r>
            <w:r>
              <w:rPr>
                <w:rFonts w:hint="eastAsia" w:ascii="仿宋" w:hAnsi="仿宋" w:eastAsia="仿宋" w:cs="Arial"/>
                <w:szCs w:val="21"/>
                <w:lang w:val="en-US" w:eastAsia="zh-CN"/>
              </w:rPr>
              <w:t>230</w:t>
            </w:r>
            <w:r>
              <w:rPr>
                <w:rFonts w:hint="eastAsia" w:ascii="仿宋" w:hAnsi="仿宋" w:eastAsia="仿宋" w:cs="Arial"/>
                <w:szCs w:val="21"/>
              </w:rPr>
              <w:t>mm不含风口</w:t>
            </w:r>
          </w:p>
        </w:tc>
      </w:tr>
      <w:tr w14:paraId="51B7A925">
        <w:tblPrEx>
          <w:tblCellMar>
            <w:top w:w="0" w:type="dxa"/>
            <w:left w:w="0" w:type="dxa"/>
            <w:bottom w:w="0" w:type="dxa"/>
            <w:right w:w="0" w:type="dxa"/>
          </w:tblCellMar>
        </w:tblPrEx>
        <w:trPr>
          <w:trHeight w:val="314"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BE93228">
            <w:pPr>
              <w:spacing w:before="120" w:after="120"/>
              <w:rPr>
                <w:rFonts w:ascii="仿宋" w:hAnsi="仿宋" w:eastAsia="仿宋" w:cs="Arial"/>
                <w:szCs w:val="21"/>
              </w:rPr>
            </w:pPr>
            <w:r>
              <w:rPr>
                <w:rFonts w:hint="eastAsia" w:ascii="仿宋" w:hAnsi="仿宋" w:eastAsia="仿宋" w:cs="Arial"/>
                <w:szCs w:val="21"/>
              </w:rPr>
              <w:t>维护方式</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C36145A">
            <w:pPr>
              <w:spacing w:line="400" w:lineRule="exact"/>
              <w:jc w:val="left"/>
              <w:rPr>
                <w:rFonts w:ascii="仿宋" w:hAnsi="仿宋" w:eastAsia="仿宋"/>
                <w:bCs/>
                <w:szCs w:val="21"/>
              </w:rPr>
            </w:pPr>
            <w:r>
              <w:rPr>
                <w:rFonts w:hint="eastAsia" w:ascii="仿宋" w:hAnsi="仿宋" w:eastAsia="仿宋" w:cs="Arial"/>
                <w:szCs w:val="21"/>
              </w:rPr>
              <w:t>下点检/侧点检方便客户自行更换滤网，增强产品与客户的互动性</w:t>
            </w:r>
          </w:p>
        </w:tc>
      </w:tr>
      <w:tr w14:paraId="1FFE3073">
        <w:tblPrEx>
          <w:tblCellMar>
            <w:top w:w="0" w:type="dxa"/>
            <w:left w:w="0" w:type="dxa"/>
            <w:bottom w:w="0" w:type="dxa"/>
            <w:right w:w="0" w:type="dxa"/>
          </w:tblCellMar>
        </w:tblPrEx>
        <w:trPr>
          <w:trHeight w:val="687"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top"/>
          </w:tcPr>
          <w:p w14:paraId="757E502B">
            <w:pPr>
              <w:spacing w:before="120" w:after="120"/>
              <w:rPr>
                <w:rFonts w:hint="eastAsia" w:ascii="仿宋" w:hAnsi="仿宋" w:eastAsia="仿宋" w:cs="Arial"/>
                <w:szCs w:val="21"/>
                <w:lang w:val="en-US" w:eastAsia="en-US"/>
              </w:rPr>
            </w:pPr>
            <w:r>
              <w:rPr>
                <w:rFonts w:hint="eastAsia" w:ascii="仿宋" w:hAnsi="仿宋" w:eastAsia="仿宋" w:cs="Arial"/>
                <w:szCs w:val="21"/>
              </w:rPr>
              <w:t>滤网更换提醒</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top"/>
          </w:tcPr>
          <w:p w14:paraId="47C04EBE">
            <w:pPr>
              <w:spacing w:before="120" w:after="120"/>
              <w:rPr>
                <w:rFonts w:hint="eastAsia" w:ascii="仿宋" w:hAnsi="仿宋" w:eastAsia="仿宋" w:cs="Arial"/>
                <w:szCs w:val="21"/>
                <w:lang w:val="en-US" w:eastAsia="en-US"/>
              </w:rPr>
            </w:pPr>
            <w:r>
              <w:rPr>
                <w:rFonts w:hint="eastAsia" w:ascii="仿宋" w:hAnsi="仿宋" w:eastAsia="仿宋" w:cs="Arial"/>
                <w:szCs w:val="21"/>
              </w:rPr>
              <w:t>在开关面板等控制设备上具备滤网更换提醒功能</w:t>
            </w:r>
          </w:p>
        </w:tc>
      </w:tr>
      <w:tr w14:paraId="1C4A972A">
        <w:tblPrEx>
          <w:tblCellMar>
            <w:top w:w="0" w:type="dxa"/>
            <w:left w:w="0" w:type="dxa"/>
            <w:bottom w:w="0" w:type="dxa"/>
            <w:right w:w="0" w:type="dxa"/>
          </w:tblCellMar>
        </w:tblPrEx>
        <w:trPr>
          <w:trHeight w:val="170" w:hRule="atLeast"/>
          <w:jc w:val="center"/>
        </w:trPr>
        <w:tc>
          <w:tcPr>
            <w:tcW w:w="894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920D9A7">
            <w:pPr>
              <w:spacing w:before="120" w:after="120"/>
              <w:jc w:val="center"/>
              <w:rPr>
                <w:rFonts w:ascii="仿宋" w:hAnsi="仿宋" w:eastAsia="仿宋" w:cs="Arial"/>
                <w:szCs w:val="21"/>
              </w:rPr>
            </w:pPr>
            <w:r>
              <w:rPr>
                <w:rFonts w:hint="eastAsia" w:ascii="仿宋" w:hAnsi="仿宋" w:eastAsia="仿宋" w:cs="Arial"/>
                <w:b/>
                <w:szCs w:val="21"/>
              </w:rPr>
              <w:t>材料要求</w:t>
            </w:r>
          </w:p>
        </w:tc>
      </w:tr>
      <w:tr w14:paraId="3BDB7505">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495E246">
            <w:pPr>
              <w:spacing w:before="120" w:after="120"/>
              <w:rPr>
                <w:rFonts w:ascii="仿宋" w:hAnsi="仿宋" w:eastAsia="仿宋" w:cs="Arial"/>
                <w:szCs w:val="21"/>
              </w:rPr>
            </w:pPr>
            <w:r>
              <w:rPr>
                <w:rFonts w:hint="eastAsia" w:ascii="仿宋" w:hAnsi="仿宋" w:eastAsia="仿宋" w:cs="Arial"/>
                <w:szCs w:val="21"/>
              </w:rPr>
              <w:t>设备外壳</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516843A">
            <w:pPr>
              <w:spacing w:before="120" w:after="120"/>
              <w:rPr>
                <w:rFonts w:ascii="仿宋" w:hAnsi="仿宋" w:eastAsia="仿宋" w:cs="Arial"/>
                <w:szCs w:val="21"/>
              </w:rPr>
            </w:pPr>
            <w:r>
              <w:rPr>
                <w:rFonts w:hint="eastAsia" w:ascii="仿宋" w:hAnsi="仿宋" w:eastAsia="仿宋" w:cs="Arial"/>
                <w:szCs w:val="21"/>
              </w:rPr>
              <w:t>T≥0.8mm</w:t>
            </w:r>
          </w:p>
        </w:tc>
      </w:tr>
      <w:tr w14:paraId="1C6EF1C2">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top"/>
          </w:tcPr>
          <w:p w14:paraId="6A597A6D">
            <w:pPr>
              <w:spacing w:before="120" w:after="120"/>
              <w:rPr>
                <w:rFonts w:hint="eastAsia" w:ascii="仿宋" w:hAnsi="仿宋" w:eastAsia="仿宋" w:cs="Arial"/>
                <w:szCs w:val="21"/>
                <w:lang w:val="en-US" w:eastAsia="en-US"/>
              </w:rPr>
            </w:pPr>
            <w:r>
              <w:rPr>
                <w:rFonts w:hint="eastAsia" w:ascii="仿宋" w:hAnsi="仿宋" w:eastAsia="仿宋" w:cs="Arial"/>
                <w:szCs w:val="21"/>
              </w:rPr>
              <w:t>维护方式</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top"/>
          </w:tcPr>
          <w:p w14:paraId="66CE1AA2">
            <w:pPr>
              <w:spacing w:before="120" w:after="120"/>
              <w:rPr>
                <w:rFonts w:hint="eastAsia" w:ascii="仿宋" w:hAnsi="仿宋" w:eastAsia="仿宋" w:cs="Arial"/>
                <w:szCs w:val="21"/>
                <w:lang w:val="en-US" w:eastAsia="en-US"/>
              </w:rPr>
            </w:pPr>
            <w:r>
              <w:rPr>
                <w:rFonts w:hint="eastAsia" w:ascii="仿宋" w:hAnsi="仿宋" w:eastAsia="仿宋" w:cs="Arial"/>
                <w:szCs w:val="21"/>
              </w:rPr>
              <w:t>下点检/侧点检方便客户自行更换滤网</w:t>
            </w:r>
          </w:p>
        </w:tc>
      </w:tr>
      <w:tr w14:paraId="0305F8D1">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D4A7D16">
            <w:pPr>
              <w:spacing w:before="120" w:after="120"/>
              <w:rPr>
                <w:rFonts w:ascii="仿宋" w:hAnsi="仿宋" w:eastAsia="仿宋" w:cs="Arial"/>
                <w:szCs w:val="21"/>
              </w:rPr>
            </w:pPr>
            <w:r>
              <w:rPr>
                <w:rFonts w:hint="eastAsia" w:ascii="仿宋" w:hAnsi="仿宋" w:eastAsia="仿宋" w:cs="Arial"/>
                <w:szCs w:val="21"/>
              </w:rPr>
              <w:t>保温材料</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DAD78F3">
            <w:pPr>
              <w:spacing w:before="120" w:after="120"/>
              <w:rPr>
                <w:rFonts w:hint="eastAsia" w:ascii="仿宋" w:hAnsi="仿宋" w:eastAsia="宋体" w:cs="Arial"/>
                <w:szCs w:val="21"/>
                <w:lang w:val="en-US" w:eastAsia="zh-CN"/>
              </w:rPr>
            </w:pPr>
            <w:r>
              <w:rPr>
                <w:rFonts w:hint="eastAsia"/>
                <w:lang w:val="en-US" w:eastAsia="zh-CN"/>
              </w:rPr>
              <w:t>/</w:t>
            </w:r>
          </w:p>
        </w:tc>
      </w:tr>
      <w:tr w14:paraId="54B0B24C">
        <w:tblPrEx>
          <w:tblCellMar>
            <w:top w:w="0" w:type="dxa"/>
            <w:left w:w="0" w:type="dxa"/>
            <w:bottom w:w="0" w:type="dxa"/>
            <w:right w:w="0" w:type="dxa"/>
          </w:tblCellMar>
        </w:tblPrEx>
        <w:trPr>
          <w:trHeight w:val="170" w:hRule="atLeast"/>
          <w:jc w:val="center"/>
        </w:trPr>
        <w:tc>
          <w:tcPr>
            <w:tcW w:w="894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7272B31">
            <w:pPr>
              <w:spacing w:before="120" w:after="120"/>
              <w:jc w:val="center"/>
              <w:rPr>
                <w:rFonts w:ascii="仿宋" w:hAnsi="仿宋" w:eastAsia="仿宋" w:cs="Arial"/>
                <w:b/>
                <w:szCs w:val="21"/>
              </w:rPr>
            </w:pPr>
            <w:r>
              <w:rPr>
                <w:rFonts w:hint="eastAsia" w:ascii="仿宋" w:hAnsi="仿宋" w:eastAsia="仿宋" w:cs="Arial"/>
                <w:b/>
                <w:szCs w:val="21"/>
              </w:rPr>
              <w:t>技术要求</w:t>
            </w:r>
          </w:p>
        </w:tc>
      </w:tr>
      <w:tr w14:paraId="4E83891E">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9B4E0A2">
            <w:pPr>
              <w:spacing w:before="120" w:after="120"/>
              <w:rPr>
                <w:rFonts w:ascii="仿宋" w:hAnsi="仿宋" w:eastAsia="仿宋" w:cs="Arial"/>
                <w:szCs w:val="21"/>
              </w:rPr>
            </w:pPr>
            <w:r>
              <w:rPr>
                <w:rFonts w:hint="eastAsia" w:ascii="仿宋" w:hAnsi="仿宋" w:eastAsia="仿宋" w:cs="Arial"/>
                <w:szCs w:val="21"/>
              </w:rPr>
              <w:t>整机一次过滤效率</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B1A6438">
            <w:pPr>
              <w:spacing w:before="120" w:after="12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14:textFill>
                  <w14:solidFill>
                    <w14:schemeClr w14:val="tx1"/>
                  </w14:solidFill>
                </w14:textFill>
              </w:rPr>
              <w:t>≥9</w:t>
            </w:r>
            <w:r>
              <w:rPr>
                <w:rFonts w:hint="eastAsia" w:ascii="仿宋" w:hAnsi="仿宋" w:eastAsia="仿宋" w:cs="Arial"/>
                <w:color w:val="000000" w:themeColor="text1"/>
                <w:szCs w:val="21"/>
                <w:lang w:val="en-US" w:eastAsia="zh-CN"/>
                <w14:textFill>
                  <w14:solidFill>
                    <w14:schemeClr w14:val="tx1"/>
                  </w14:solidFill>
                </w14:textFill>
              </w:rPr>
              <w:t>6</w:t>
            </w:r>
            <w:r>
              <w:rPr>
                <w:rFonts w:hint="eastAsia" w:ascii="仿宋" w:hAnsi="仿宋" w:eastAsia="仿宋" w:cs="Arial"/>
                <w:color w:val="000000" w:themeColor="text1"/>
                <w:szCs w:val="21"/>
                <w14:textFill>
                  <w14:solidFill>
                    <w14:schemeClr w14:val="tx1"/>
                  </w14:solidFill>
                </w14:textFill>
              </w:rPr>
              <w:t>%</w:t>
            </w:r>
          </w:p>
        </w:tc>
      </w:tr>
      <w:tr w14:paraId="4A9EE5FC">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7301665">
            <w:pPr>
              <w:spacing w:before="120" w:after="120"/>
              <w:rPr>
                <w:rFonts w:ascii="仿宋" w:hAnsi="仿宋" w:eastAsia="仿宋" w:cs="Arial"/>
                <w:szCs w:val="21"/>
              </w:rPr>
            </w:pPr>
            <w:r>
              <w:rPr>
                <w:rFonts w:hint="eastAsia" w:ascii="仿宋" w:hAnsi="仿宋" w:eastAsia="仿宋" w:cs="Arial"/>
                <w:szCs w:val="21"/>
              </w:rPr>
              <w:t>运行噪音</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D7FA01">
            <w:pPr>
              <w:spacing w:before="120" w:after="12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14:textFill>
                  <w14:solidFill>
                    <w14:schemeClr w14:val="tx1"/>
                  </w14:solidFill>
                </w14:textFill>
              </w:rPr>
              <w:t>≤3</w:t>
            </w:r>
            <w:r>
              <w:rPr>
                <w:rFonts w:hint="eastAsia" w:ascii="仿宋" w:hAnsi="仿宋" w:eastAsia="仿宋" w:cs="Arial"/>
                <w:color w:val="000000" w:themeColor="text1"/>
                <w:szCs w:val="21"/>
                <w:lang w:val="en-US" w:eastAsia="zh-CN"/>
                <w14:textFill>
                  <w14:solidFill>
                    <w14:schemeClr w14:val="tx1"/>
                  </w14:solidFill>
                </w14:textFill>
              </w:rPr>
              <w:t>9</w:t>
            </w:r>
            <w:r>
              <w:rPr>
                <w:rFonts w:hint="eastAsia" w:ascii="仿宋" w:hAnsi="仿宋" w:eastAsia="仿宋" w:cs="Arial"/>
                <w:color w:val="000000" w:themeColor="text1"/>
                <w:szCs w:val="21"/>
                <w14:textFill>
                  <w14:solidFill>
                    <w14:schemeClr w14:val="tx1"/>
                  </w14:solidFill>
                </w14:textFill>
              </w:rPr>
              <w:t>dB</w:t>
            </w:r>
          </w:p>
        </w:tc>
      </w:tr>
      <w:tr w14:paraId="65551609">
        <w:tblPrEx>
          <w:tblCellMar>
            <w:top w:w="0" w:type="dxa"/>
            <w:left w:w="0" w:type="dxa"/>
            <w:bottom w:w="0" w:type="dxa"/>
            <w:right w:w="0" w:type="dxa"/>
          </w:tblCellMar>
        </w:tblPrEx>
        <w:trPr>
          <w:trHeight w:val="81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CE9C47F">
            <w:pPr>
              <w:spacing w:before="120" w:after="120"/>
              <w:rPr>
                <w:rFonts w:ascii="仿宋" w:hAnsi="仿宋" w:eastAsia="仿宋" w:cs="Arial"/>
                <w:szCs w:val="21"/>
              </w:rPr>
            </w:pPr>
            <w:r>
              <w:rPr>
                <w:rFonts w:hint="eastAsia" w:ascii="仿宋" w:hAnsi="仿宋" w:eastAsia="仿宋" w:cs="Arial"/>
                <w:szCs w:val="21"/>
              </w:rPr>
              <w:t>单位风量耗功率</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240EB5">
            <w:pPr>
              <w:spacing w:before="120" w:after="120"/>
              <w:rPr>
                <w:rFonts w:ascii="仿宋" w:hAnsi="仿宋" w:eastAsia="仿宋" w:cs="Arial"/>
                <w:szCs w:val="21"/>
              </w:rPr>
            </w:pPr>
            <w:r>
              <w:rPr>
                <w:rFonts w:hint="eastAsia" w:ascii="仿宋" w:hAnsi="仿宋" w:eastAsia="仿宋" w:cs="Arial"/>
                <w:szCs w:val="21"/>
              </w:rPr>
              <w:t>符合《</w:t>
            </w:r>
            <w:r>
              <w:rPr>
                <w:rFonts w:hint="eastAsia" w:ascii="仿宋" w:hAnsi="仿宋" w:eastAsia="仿宋" w:cs="Arial"/>
                <w:szCs w:val="21"/>
                <w:highlight w:val="none"/>
              </w:rPr>
              <w:t>CQC6401-20</w:t>
            </w:r>
            <w:r>
              <w:rPr>
                <w:rFonts w:hint="eastAsia" w:ascii="仿宋" w:hAnsi="仿宋" w:eastAsia="仿宋" w:cs="Arial"/>
                <w:szCs w:val="21"/>
                <w:highlight w:val="none"/>
                <w:lang w:val="en-US" w:eastAsia="zh-CN"/>
              </w:rPr>
              <w:t>21</w:t>
            </w:r>
            <w:r>
              <w:rPr>
                <w:rFonts w:hint="eastAsia" w:ascii="仿宋" w:hAnsi="仿宋" w:eastAsia="仿宋" w:cs="Arial"/>
                <w:szCs w:val="21"/>
              </w:rPr>
              <w:t>家用和类似用途新风系统（装置）认证技术规范》4.3条文合格级要求</w:t>
            </w:r>
          </w:p>
        </w:tc>
      </w:tr>
      <w:tr w14:paraId="5AF03B01">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C3B40C6">
            <w:pPr>
              <w:spacing w:before="120" w:after="120"/>
              <w:rPr>
                <w:rFonts w:ascii="仿宋" w:hAnsi="仿宋" w:eastAsia="仿宋" w:cs="Arial"/>
                <w:szCs w:val="21"/>
              </w:rPr>
            </w:pPr>
            <w:r>
              <w:rPr>
                <w:rFonts w:hint="eastAsia" w:ascii="仿宋" w:hAnsi="仿宋" w:eastAsia="仿宋" w:cs="Arial"/>
                <w:szCs w:val="21"/>
              </w:rPr>
              <w:t>主机高度</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83095D0">
            <w:pPr>
              <w:spacing w:before="120" w:after="120"/>
              <w:rPr>
                <w:rFonts w:ascii="仿宋" w:hAnsi="仿宋" w:eastAsia="仿宋" w:cs="Arial"/>
                <w:szCs w:val="21"/>
              </w:rPr>
            </w:pPr>
            <w:r>
              <w:rPr>
                <w:rFonts w:hint="eastAsia" w:ascii="仿宋" w:hAnsi="仿宋" w:eastAsia="仿宋" w:cs="Arial"/>
                <w:szCs w:val="21"/>
              </w:rPr>
              <w:t>≤2</w:t>
            </w:r>
            <w:r>
              <w:rPr>
                <w:rFonts w:hint="eastAsia" w:ascii="仿宋" w:hAnsi="仿宋" w:eastAsia="仿宋" w:cs="Arial"/>
                <w:szCs w:val="21"/>
                <w:lang w:val="en-US" w:eastAsia="zh-CN"/>
              </w:rPr>
              <w:t>3</w:t>
            </w:r>
            <w:r>
              <w:rPr>
                <w:rFonts w:hint="eastAsia" w:ascii="仿宋" w:hAnsi="仿宋" w:eastAsia="仿宋" w:cs="Arial"/>
                <w:szCs w:val="21"/>
              </w:rPr>
              <w:t>0mm</w:t>
            </w:r>
          </w:p>
        </w:tc>
      </w:tr>
      <w:tr w14:paraId="40BD9B5F">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D148B86">
            <w:pPr>
              <w:spacing w:before="120" w:after="120"/>
              <w:rPr>
                <w:rFonts w:ascii="仿宋" w:hAnsi="仿宋" w:eastAsia="仿宋" w:cs="Arial"/>
                <w:szCs w:val="21"/>
              </w:rPr>
            </w:pPr>
            <w:r>
              <w:rPr>
                <w:rFonts w:hint="eastAsia" w:ascii="仿宋" w:hAnsi="仿宋" w:eastAsia="仿宋" w:cs="Arial"/>
                <w:szCs w:val="21"/>
              </w:rPr>
              <w:t>风口外径</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8397EAE">
            <w:pPr>
              <w:spacing w:before="120" w:after="120"/>
              <w:rPr>
                <w:rFonts w:ascii="仿宋" w:hAnsi="仿宋" w:eastAsia="仿宋" w:cs="Arial"/>
                <w:szCs w:val="21"/>
              </w:rPr>
            </w:pPr>
            <w:r>
              <w:rPr>
                <w:rFonts w:hint="eastAsia" w:ascii="仿宋" w:hAnsi="仿宋" w:eastAsia="仿宋" w:cs="Arial"/>
                <w:szCs w:val="21"/>
              </w:rPr>
              <w:t>≤1</w:t>
            </w:r>
            <w:r>
              <w:rPr>
                <w:rFonts w:hint="eastAsia" w:ascii="仿宋" w:hAnsi="仿宋" w:eastAsia="仿宋" w:cs="Arial"/>
                <w:szCs w:val="21"/>
                <w:lang w:val="en-US" w:eastAsia="zh-CN"/>
              </w:rPr>
              <w:t>5</w:t>
            </w:r>
            <w:r>
              <w:rPr>
                <w:rFonts w:hint="eastAsia" w:ascii="仿宋" w:hAnsi="仿宋" w:eastAsia="仿宋" w:cs="Arial"/>
                <w:szCs w:val="21"/>
              </w:rPr>
              <w:t>0mm</w:t>
            </w:r>
          </w:p>
        </w:tc>
      </w:tr>
      <w:tr w14:paraId="162DD6AA">
        <w:tblPrEx>
          <w:tblCellMar>
            <w:top w:w="0" w:type="dxa"/>
            <w:left w:w="0" w:type="dxa"/>
            <w:bottom w:w="0" w:type="dxa"/>
            <w:right w:w="0" w:type="dxa"/>
          </w:tblCellMar>
        </w:tblPrEx>
        <w:trPr>
          <w:trHeight w:val="65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4FE7443">
            <w:pPr>
              <w:spacing w:before="120" w:after="120"/>
              <w:rPr>
                <w:rFonts w:ascii="仿宋" w:hAnsi="仿宋" w:eastAsia="仿宋" w:cs="Arial"/>
                <w:szCs w:val="21"/>
              </w:rPr>
            </w:pPr>
            <w:bookmarkStart w:id="0" w:name="_GoBack"/>
            <w:r>
              <w:rPr>
                <w:rFonts w:hint="eastAsia" w:ascii="仿宋" w:hAnsi="仿宋" w:eastAsia="仿宋" w:cs="Arial"/>
                <w:szCs w:val="21"/>
              </w:rPr>
              <w:t>风量</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B47E2C7">
            <w:pPr>
              <w:rPr>
                <w:rFonts w:ascii="仿宋" w:hAnsi="仿宋" w:eastAsia="仿宋"/>
                <w:szCs w:val="21"/>
              </w:rPr>
            </w:pPr>
            <w:r>
              <w:rPr>
                <w:rFonts w:hint="eastAsia" w:ascii="仿宋" w:hAnsi="仿宋" w:eastAsia="仿宋" w:cs="Arial"/>
                <w:color w:val="000000"/>
                <w:kern w:val="24"/>
                <w:szCs w:val="21"/>
              </w:rPr>
              <w:t>1、室内换气次数满足：</w:t>
            </w:r>
            <w:r>
              <w:rPr>
                <w:rFonts w:hint="eastAsia" w:ascii="仿宋" w:hAnsi="仿宋" w:eastAsia="仿宋"/>
                <w:szCs w:val="21"/>
              </w:rPr>
              <w:t>《</w:t>
            </w:r>
            <w:r>
              <w:rPr>
                <w:rFonts w:hint="eastAsia" w:ascii="仿宋" w:hAnsi="仿宋" w:eastAsia="仿宋"/>
                <w:szCs w:val="21"/>
                <w:highlight w:val="none"/>
              </w:rPr>
              <w:t>GB 50736-2012 民用建筑供暖通风与空气调节设计规范</w:t>
            </w:r>
            <w:r>
              <w:rPr>
                <w:rFonts w:hint="eastAsia" w:ascii="仿宋" w:hAnsi="仿宋" w:eastAsia="仿宋"/>
                <w:szCs w:val="21"/>
              </w:rPr>
              <w:t>》相关要求，并满足每人3</w:t>
            </w:r>
            <w:r>
              <w:rPr>
                <w:rFonts w:ascii="仿宋" w:hAnsi="仿宋" w:eastAsia="仿宋"/>
                <w:szCs w:val="21"/>
              </w:rPr>
              <w:t>0</w:t>
            </w:r>
            <w:r>
              <w:rPr>
                <w:rFonts w:hint="eastAsia" w:ascii="仿宋" w:hAnsi="仿宋" w:eastAsia="仿宋"/>
                <w:szCs w:val="21"/>
              </w:rPr>
              <w:t>m</w:t>
            </w:r>
            <w:r>
              <w:rPr>
                <w:rFonts w:ascii="Calibri" w:hAnsi="Calibri" w:eastAsia="仿宋" w:cs="Calibri"/>
                <w:szCs w:val="21"/>
              </w:rPr>
              <w:t>³</w:t>
            </w:r>
            <w:r>
              <w:rPr>
                <w:rFonts w:ascii="仿宋" w:hAnsi="仿宋" w:eastAsia="仿宋"/>
                <w:szCs w:val="21"/>
              </w:rPr>
              <w:t>/h</w:t>
            </w:r>
            <w:r>
              <w:rPr>
                <w:rFonts w:hint="eastAsia" w:ascii="仿宋" w:hAnsi="仿宋" w:eastAsia="仿宋"/>
                <w:szCs w:val="21"/>
              </w:rPr>
              <w:t>新风量要求</w:t>
            </w:r>
          </w:p>
          <w:p w14:paraId="34468340">
            <w:pPr>
              <w:rPr>
                <w:rFonts w:hint="eastAsia" w:ascii="仿宋" w:hAnsi="仿宋" w:eastAsia="仿宋" w:cs="Arial"/>
                <w:color w:val="000000"/>
                <w:kern w:val="24"/>
                <w:szCs w:val="21"/>
              </w:rPr>
            </w:pPr>
            <w:r>
              <w:rPr>
                <w:rFonts w:hint="eastAsia" w:ascii="仿宋" w:hAnsi="仿宋" w:eastAsia="仿宋" w:cs="Arial"/>
                <w:color w:val="000000"/>
                <w:kern w:val="24"/>
                <w:szCs w:val="21"/>
              </w:rPr>
              <w:t>2</w:t>
            </w:r>
            <w:r>
              <w:rPr>
                <w:rFonts w:hint="eastAsia" w:ascii="仿宋" w:hAnsi="仿宋" w:eastAsia="仿宋" w:cs="Arial"/>
                <w:color w:val="000000"/>
                <w:kern w:val="24"/>
                <w:szCs w:val="21"/>
                <w:lang w:eastAsia="zh-CN"/>
              </w:rPr>
              <w:t>、</w:t>
            </w:r>
            <w:r>
              <w:rPr>
                <w:rFonts w:hint="eastAsia" w:ascii="仿宋" w:hAnsi="仿宋" w:eastAsia="仿宋" w:cs="Arial"/>
                <w:color w:val="000000"/>
                <w:kern w:val="24"/>
                <w:szCs w:val="21"/>
              </w:rPr>
              <w:t>新风系统配置原则：</w:t>
            </w:r>
          </w:p>
          <w:p w14:paraId="13FAC395">
            <w:pPr>
              <w:rPr>
                <w:rFonts w:ascii="仿宋" w:hAnsi="仿宋" w:eastAsia="仿宋" w:cs="Arial"/>
                <w:color w:val="000000"/>
                <w:kern w:val="24"/>
                <w:szCs w:val="21"/>
              </w:rPr>
            </w:pPr>
            <w:r>
              <w:rPr>
                <w:rFonts w:hint="eastAsia" w:ascii="仿宋" w:hAnsi="仿宋" w:eastAsia="仿宋" w:cs="Arial"/>
                <w:color w:val="000000"/>
                <w:kern w:val="24"/>
                <w:szCs w:val="21"/>
              </w:rPr>
              <w:t>按照《住宅新风系统技术标准》</w:t>
            </w:r>
            <w:r>
              <w:rPr>
                <w:rFonts w:hint="eastAsia" w:ascii="仿宋" w:hAnsi="仿宋" w:eastAsia="仿宋" w:cs="Arial"/>
                <w:color w:val="000000"/>
                <w:kern w:val="24"/>
                <w:szCs w:val="21"/>
                <w:highlight w:val="none"/>
              </w:rPr>
              <w:t>（JGJ</w:t>
            </w:r>
            <w:r>
              <w:rPr>
                <w:rFonts w:hint="eastAsia" w:ascii="仿宋" w:hAnsi="仿宋" w:eastAsia="仿宋" w:cs="Arial"/>
                <w:color w:val="000000"/>
                <w:kern w:val="24"/>
                <w:szCs w:val="21"/>
                <w:highlight w:val="none"/>
                <w:lang w:val="en-US" w:eastAsia="zh-CN"/>
              </w:rPr>
              <w:t>/</w:t>
            </w:r>
            <w:r>
              <w:rPr>
                <w:rFonts w:hint="eastAsia" w:ascii="仿宋" w:hAnsi="仿宋" w:eastAsia="仿宋" w:cs="Arial"/>
                <w:color w:val="000000"/>
                <w:kern w:val="24"/>
                <w:szCs w:val="21"/>
                <w:highlight w:val="none"/>
              </w:rPr>
              <w:t>T 440-2018）</w:t>
            </w:r>
            <w:r>
              <w:rPr>
                <w:rFonts w:hint="eastAsia" w:ascii="仿宋" w:hAnsi="仿宋" w:eastAsia="仿宋" w:cs="Arial"/>
                <w:color w:val="000000"/>
                <w:kern w:val="24"/>
                <w:szCs w:val="21"/>
              </w:rPr>
              <w:t>中最小换气次数法和二氧化碳校核的步骤进行住宅室内新风量设计选型；</w:t>
            </w:r>
          </w:p>
        </w:tc>
      </w:tr>
      <w:bookmarkEnd w:id="0"/>
      <w:tr w14:paraId="7B237735">
        <w:tblPrEx>
          <w:tblCellMar>
            <w:top w:w="0" w:type="dxa"/>
            <w:left w:w="0" w:type="dxa"/>
            <w:bottom w:w="0" w:type="dxa"/>
            <w:right w:w="0" w:type="dxa"/>
          </w:tblCellMar>
        </w:tblPrEx>
        <w:trPr>
          <w:trHeight w:val="668"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790FFB0">
            <w:pPr>
              <w:spacing w:before="120" w:after="120"/>
              <w:rPr>
                <w:rFonts w:ascii="仿宋" w:hAnsi="仿宋" w:eastAsia="仿宋" w:cs="Arial"/>
                <w:color w:val="auto"/>
                <w:szCs w:val="21"/>
              </w:rPr>
            </w:pPr>
            <w:r>
              <w:rPr>
                <w:rFonts w:hint="eastAsia" w:ascii="仿宋" w:hAnsi="仿宋" w:eastAsia="仿宋" w:cs="Arial"/>
                <w:color w:val="auto"/>
                <w:szCs w:val="21"/>
              </w:rPr>
              <w:t>静压</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0ADEB2A">
            <w:pPr>
              <w:rPr>
                <w:rFonts w:ascii="仿宋" w:hAnsi="仿宋" w:eastAsia="仿宋" w:cs="Arial"/>
                <w:color w:val="auto"/>
                <w:kern w:val="24"/>
                <w:szCs w:val="21"/>
              </w:rPr>
            </w:pPr>
            <w:r>
              <w:rPr>
                <w:rFonts w:hint="eastAsia" w:ascii="仿宋" w:hAnsi="仿宋" w:eastAsia="仿宋" w:cs="Arial"/>
                <w:color w:val="auto"/>
                <w:kern w:val="24"/>
                <w:szCs w:val="21"/>
                <w:highlight w:val="none"/>
                <w:lang w:val="en-US" w:eastAsia="zh-CN"/>
              </w:rPr>
              <w:t>最大额定风量为150m3/h，最大额定风量时机外静压P≥80pa；最大额定风量为250m3/h,最大额定风量时机外静压P≥90pa；最大额定风量为350m3/h,最大额定风量时机外静压P≥100pa</w:t>
            </w:r>
          </w:p>
        </w:tc>
      </w:tr>
      <w:tr w14:paraId="762148A5">
        <w:tblPrEx>
          <w:tblCellMar>
            <w:top w:w="0" w:type="dxa"/>
            <w:left w:w="0" w:type="dxa"/>
            <w:bottom w:w="0" w:type="dxa"/>
            <w:right w:w="0" w:type="dxa"/>
          </w:tblCellMar>
        </w:tblPrEx>
        <w:trPr>
          <w:trHeight w:val="668"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AA11B00">
            <w:pPr>
              <w:spacing w:before="120" w:after="120"/>
              <w:rPr>
                <w:rFonts w:ascii="仿宋" w:hAnsi="仿宋" w:eastAsia="仿宋" w:cs="Arial"/>
                <w:szCs w:val="21"/>
              </w:rPr>
            </w:pPr>
            <w:r>
              <w:rPr>
                <w:rFonts w:hint="eastAsia" w:ascii="仿宋" w:hAnsi="仿宋" w:eastAsia="仿宋" w:cs="Arial"/>
                <w:szCs w:val="21"/>
              </w:rPr>
              <w:t>高效过滤网</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95566C">
            <w:pPr>
              <w:widowControl/>
              <w:numPr>
                <w:ilvl w:val="0"/>
                <w:numId w:val="3"/>
              </w:numPr>
              <w:spacing w:before="120" w:after="120" w:line="240" w:lineRule="atLeast"/>
              <w:ind w:left="357" w:hanging="357" w:hangingChars="170"/>
              <w:rPr>
                <w:rFonts w:ascii="仿宋" w:hAnsi="仿宋" w:eastAsia="仿宋" w:cs="Arial"/>
                <w:szCs w:val="21"/>
              </w:rPr>
            </w:pPr>
            <w:r>
              <w:rPr>
                <w:rFonts w:hint="eastAsia" w:ascii="仿宋" w:hAnsi="仿宋" w:eastAsia="仿宋" w:cs="Arial"/>
                <w:szCs w:val="21"/>
              </w:rPr>
              <w:t>满足《GB</w:t>
            </w:r>
            <w:r>
              <w:rPr>
                <w:rFonts w:hint="eastAsia" w:ascii="仿宋" w:hAnsi="仿宋" w:eastAsia="仿宋" w:cs="Arial"/>
                <w:szCs w:val="21"/>
                <w:lang w:val="en-US" w:eastAsia="zh-CN"/>
              </w:rPr>
              <w:t>/</w:t>
            </w:r>
            <w:r>
              <w:rPr>
                <w:rFonts w:hint="eastAsia" w:ascii="仿宋" w:hAnsi="仿宋" w:eastAsia="仿宋" w:cs="Arial"/>
                <w:szCs w:val="21"/>
              </w:rPr>
              <w:t>T</w:t>
            </w:r>
            <w:r>
              <w:rPr>
                <w:rFonts w:hint="eastAsia" w:ascii="仿宋" w:hAnsi="仿宋" w:eastAsia="仿宋" w:cs="Arial"/>
                <w:szCs w:val="21"/>
                <w:lang w:val="en-US" w:eastAsia="zh-CN"/>
              </w:rPr>
              <w:t xml:space="preserve"> </w:t>
            </w:r>
            <w:r>
              <w:rPr>
                <w:rFonts w:hint="eastAsia" w:ascii="仿宋" w:hAnsi="仿宋" w:eastAsia="仿宋" w:cs="Arial"/>
                <w:szCs w:val="21"/>
              </w:rPr>
              <w:t>34012-2017 通风系统用空气净化装置》要求</w:t>
            </w:r>
          </w:p>
        </w:tc>
      </w:tr>
      <w:tr w14:paraId="2272EEB9">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5ECD2DB">
            <w:pPr>
              <w:spacing w:before="120" w:after="120"/>
              <w:rPr>
                <w:rFonts w:ascii="仿宋" w:hAnsi="仿宋" w:eastAsia="仿宋" w:cs="Arial"/>
                <w:szCs w:val="21"/>
              </w:rPr>
            </w:pPr>
            <w:r>
              <w:rPr>
                <w:rFonts w:hint="eastAsia" w:ascii="仿宋" w:hAnsi="仿宋" w:eastAsia="仿宋" w:cs="Arial"/>
                <w:szCs w:val="21"/>
              </w:rPr>
              <w:t>初效过滤网</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9621193">
            <w:pPr>
              <w:widowControl/>
              <w:numPr>
                <w:ilvl w:val="0"/>
                <w:numId w:val="4"/>
              </w:numPr>
              <w:spacing w:before="120" w:after="120"/>
              <w:rPr>
                <w:rFonts w:ascii="仿宋" w:hAnsi="仿宋" w:eastAsia="仿宋" w:cs="Arial"/>
                <w:szCs w:val="21"/>
              </w:rPr>
            </w:pPr>
            <w:r>
              <w:rPr>
                <w:rFonts w:hint="eastAsia" w:ascii="仿宋" w:hAnsi="仿宋" w:eastAsia="仿宋" w:cs="Arial"/>
                <w:szCs w:val="21"/>
              </w:rPr>
              <w:t>可水洗，使用寿命1年以上</w:t>
            </w:r>
          </w:p>
          <w:p w14:paraId="6248EB2C">
            <w:pPr>
              <w:widowControl/>
              <w:numPr>
                <w:ilvl w:val="0"/>
                <w:numId w:val="4"/>
              </w:numPr>
              <w:spacing w:before="120" w:after="120"/>
              <w:rPr>
                <w:rFonts w:ascii="仿宋" w:hAnsi="仿宋" w:eastAsia="仿宋" w:cs="Arial"/>
                <w:szCs w:val="21"/>
              </w:rPr>
            </w:pPr>
            <w:r>
              <w:rPr>
                <w:rFonts w:hint="eastAsia" w:ascii="仿宋" w:hAnsi="仿宋" w:eastAsia="仿宋" w:cs="Arial"/>
                <w:szCs w:val="21"/>
              </w:rPr>
              <w:t>满足《GB</w:t>
            </w:r>
            <w:r>
              <w:rPr>
                <w:rFonts w:hint="eastAsia" w:ascii="仿宋" w:hAnsi="仿宋" w:eastAsia="仿宋" w:cs="Arial"/>
                <w:szCs w:val="21"/>
                <w:lang w:val="en-US" w:eastAsia="zh-CN"/>
              </w:rPr>
              <w:t>/</w:t>
            </w:r>
            <w:r>
              <w:rPr>
                <w:rFonts w:hint="eastAsia" w:ascii="仿宋" w:hAnsi="仿宋" w:eastAsia="仿宋" w:cs="Arial"/>
                <w:szCs w:val="21"/>
              </w:rPr>
              <w:t>T</w:t>
            </w:r>
            <w:r>
              <w:rPr>
                <w:rFonts w:hint="eastAsia" w:ascii="仿宋" w:hAnsi="仿宋" w:eastAsia="仿宋" w:cs="Arial"/>
                <w:szCs w:val="21"/>
                <w:lang w:val="en-US" w:eastAsia="zh-CN"/>
              </w:rPr>
              <w:t xml:space="preserve"> </w:t>
            </w:r>
            <w:r>
              <w:rPr>
                <w:rFonts w:hint="eastAsia" w:ascii="仿宋" w:hAnsi="仿宋" w:eastAsia="仿宋" w:cs="Arial"/>
                <w:szCs w:val="21"/>
              </w:rPr>
              <w:t>34012-2017 通风系统用空气净化装置》要求</w:t>
            </w:r>
          </w:p>
        </w:tc>
      </w:tr>
      <w:tr w14:paraId="5B6A28A0">
        <w:tblPrEx>
          <w:tblCellMar>
            <w:top w:w="0" w:type="dxa"/>
            <w:left w:w="0" w:type="dxa"/>
            <w:bottom w:w="0" w:type="dxa"/>
            <w:right w:w="0" w:type="dxa"/>
          </w:tblCellMar>
        </w:tblPrEx>
        <w:trPr>
          <w:trHeight w:val="170"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3CECB9">
            <w:pPr>
              <w:spacing w:before="120" w:after="120"/>
              <w:rPr>
                <w:rFonts w:ascii="仿宋" w:hAnsi="仿宋" w:eastAsia="仿宋" w:cs="Arial"/>
                <w:szCs w:val="21"/>
              </w:rPr>
            </w:pPr>
            <w:r>
              <w:rPr>
                <w:rFonts w:hint="eastAsia" w:ascii="仿宋" w:hAnsi="仿宋" w:eastAsia="仿宋" w:cs="Arial"/>
                <w:szCs w:val="21"/>
              </w:rPr>
              <w:t>电机(含整机)</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25253EA">
            <w:pPr>
              <w:pStyle w:val="4"/>
              <w:rPr>
                <w:rFonts w:ascii="仿宋" w:hAnsi="仿宋" w:eastAsia="仿宋" w:cs="Arial"/>
                <w:sz w:val="21"/>
                <w:szCs w:val="21"/>
              </w:rPr>
            </w:pPr>
            <w:r>
              <w:rPr>
                <w:rFonts w:hint="eastAsia" w:ascii="仿宋" w:hAnsi="仿宋" w:eastAsia="仿宋" w:cs="Arial"/>
                <w:sz w:val="21"/>
                <w:szCs w:val="21"/>
              </w:rPr>
              <w:t>连续使用≥8万小时，在（-25℃～43℃，最大相对湿度90%）环境下正常工作</w:t>
            </w:r>
            <w:r>
              <w:rPr>
                <w:rFonts w:hint="eastAsia" w:ascii="仿宋" w:hAnsi="仿宋" w:eastAsia="仿宋" w:cs="Arial"/>
                <w:sz w:val="21"/>
                <w:szCs w:val="21"/>
                <w:lang w:eastAsia="zh-CN"/>
              </w:rPr>
              <w:t>。</w:t>
            </w:r>
          </w:p>
        </w:tc>
      </w:tr>
      <w:tr w14:paraId="63A4042F">
        <w:tblPrEx>
          <w:tblCellMar>
            <w:top w:w="0" w:type="dxa"/>
            <w:left w:w="0" w:type="dxa"/>
            <w:bottom w:w="0" w:type="dxa"/>
            <w:right w:w="0" w:type="dxa"/>
          </w:tblCellMar>
        </w:tblPrEx>
        <w:trPr>
          <w:trHeight w:val="1149" w:hRule="atLeast"/>
          <w:jc w:val="center"/>
        </w:trPr>
        <w:tc>
          <w:tcPr>
            <w:tcW w:w="13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107404F">
            <w:pPr>
              <w:spacing w:before="120" w:after="120"/>
              <w:rPr>
                <w:rFonts w:ascii="仿宋" w:hAnsi="仿宋" w:eastAsia="仿宋" w:cs="Arial"/>
                <w:szCs w:val="21"/>
              </w:rPr>
            </w:pPr>
            <w:r>
              <w:rPr>
                <w:rFonts w:hint="eastAsia" w:ascii="仿宋" w:hAnsi="仿宋" w:eastAsia="仿宋" w:cs="Arial"/>
                <w:szCs w:val="21"/>
              </w:rPr>
              <w:t>外壳（及辅件）</w:t>
            </w:r>
          </w:p>
        </w:tc>
        <w:tc>
          <w:tcPr>
            <w:tcW w:w="757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E3B01B3">
            <w:pPr>
              <w:spacing w:before="77"/>
              <w:textAlignment w:val="baseline"/>
              <w:rPr>
                <w:rFonts w:ascii="仿宋" w:hAnsi="仿宋" w:eastAsia="仿宋" w:cs="Arial"/>
                <w:color w:val="000000"/>
                <w:kern w:val="24"/>
                <w:szCs w:val="21"/>
              </w:rPr>
            </w:pPr>
            <w:r>
              <w:rPr>
                <w:rFonts w:hint="eastAsia" w:ascii="仿宋" w:hAnsi="仿宋" w:eastAsia="仿宋" w:cs="宋体"/>
                <w:color w:val="000000"/>
                <w:szCs w:val="21"/>
              </w:rPr>
              <w:t>盐雾试验：</w:t>
            </w:r>
            <w:r>
              <w:rPr>
                <w:rFonts w:hint="eastAsia" w:ascii="仿宋" w:hAnsi="仿宋" w:eastAsia="仿宋" w:cs="Arial"/>
                <w:color w:val="000000"/>
                <w:kern w:val="24"/>
                <w:szCs w:val="21"/>
              </w:rPr>
              <w:t>盐雾试验符合《GB</w:t>
            </w:r>
            <w:r>
              <w:rPr>
                <w:rFonts w:hint="eastAsia" w:ascii="仿宋" w:hAnsi="仿宋" w:eastAsia="仿宋" w:cs="Arial"/>
                <w:color w:val="000000"/>
                <w:kern w:val="24"/>
                <w:szCs w:val="21"/>
                <w:lang w:val="en-US" w:eastAsia="zh-CN"/>
              </w:rPr>
              <w:t>/</w:t>
            </w:r>
            <w:r>
              <w:rPr>
                <w:rFonts w:hint="eastAsia" w:ascii="仿宋" w:hAnsi="仿宋" w:eastAsia="仿宋" w:cs="Arial"/>
                <w:color w:val="000000"/>
                <w:kern w:val="24"/>
                <w:szCs w:val="21"/>
              </w:rPr>
              <w:t>T 10125-</w:t>
            </w:r>
            <w:r>
              <w:rPr>
                <w:rFonts w:hint="eastAsia" w:ascii="仿宋" w:hAnsi="仿宋" w:eastAsia="仿宋" w:cs="Arial"/>
                <w:color w:val="000000"/>
                <w:kern w:val="24"/>
                <w:szCs w:val="21"/>
                <w:lang w:val="en-US" w:eastAsia="zh-CN"/>
              </w:rPr>
              <w:t>2021</w:t>
            </w:r>
            <w:r>
              <w:rPr>
                <w:rFonts w:hint="eastAsia" w:ascii="仿宋" w:hAnsi="仿宋" w:eastAsia="仿宋" w:cs="Arial"/>
                <w:color w:val="000000"/>
                <w:kern w:val="24"/>
                <w:szCs w:val="21"/>
              </w:rPr>
              <w:t xml:space="preserve"> 人造气氛腐蚀试验盐雾试验》和《</w:t>
            </w:r>
            <w:r>
              <w:rPr>
                <w:rFonts w:hint="eastAsia" w:ascii="仿宋" w:hAnsi="仿宋" w:eastAsia="仿宋" w:cs="Arial"/>
                <w:szCs w:val="21"/>
              </w:rPr>
              <w:t>GB</w:t>
            </w:r>
            <w:r>
              <w:rPr>
                <w:rFonts w:hint="eastAsia" w:ascii="仿宋" w:hAnsi="仿宋" w:eastAsia="仿宋" w:cs="Arial"/>
                <w:szCs w:val="21"/>
                <w:lang w:val="en-US" w:eastAsia="zh-CN"/>
              </w:rPr>
              <w:t>/</w:t>
            </w:r>
            <w:r>
              <w:rPr>
                <w:rFonts w:hint="eastAsia" w:ascii="仿宋" w:hAnsi="仿宋" w:eastAsia="仿宋" w:cs="Arial"/>
                <w:szCs w:val="21"/>
              </w:rPr>
              <w:t>T</w:t>
            </w:r>
            <w:r>
              <w:rPr>
                <w:rFonts w:hint="eastAsia" w:ascii="仿宋" w:hAnsi="仿宋" w:eastAsia="仿宋" w:cs="Arial"/>
                <w:szCs w:val="21"/>
                <w:lang w:val="en-US" w:eastAsia="zh-CN"/>
              </w:rPr>
              <w:t xml:space="preserve"> </w:t>
            </w:r>
            <w:r>
              <w:rPr>
                <w:rFonts w:hint="eastAsia" w:ascii="仿宋" w:hAnsi="仿宋" w:eastAsia="仿宋" w:cs="Arial"/>
                <w:szCs w:val="21"/>
              </w:rPr>
              <w:t>6461-2002 盐雾试验》</w:t>
            </w:r>
            <w:r>
              <w:rPr>
                <w:rFonts w:hint="eastAsia" w:ascii="仿宋" w:hAnsi="仿宋" w:eastAsia="仿宋" w:cs="Arial"/>
                <w:color w:val="000000"/>
                <w:kern w:val="24"/>
                <w:szCs w:val="21"/>
              </w:rPr>
              <w:t>72小时9级要求；</w:t>
            </w:r>
          </w:p>
          <w:p w14:paraId="58BCF230">
            <w:pPr>
              <w:pStyle w:val="11"/>
              <w:rPr>
                <w:rFonts w:ascii="仿宋" w:hAnsi="仿宋" w:eastAsia="仿宋"/>
                <w:sz w:val="21"/>
                <w:szCs w:val="21"/>
              </w:rPr>
            </w:pPr>
            <w:r>
              <w:rPr>
                <w:rFonts w:hint="eastAsia" w:ascii="仿宋" w:hAnsi="仿宋" w:eastAsia="仿宋"/>
                <w:sz w:val="21"/>
                <w:szCs w:val="21"/>
              </w:rPr>
              <w:t>涂层附着力：《</w:t>
            </w:r>
            <w:r>
              <w:rPr>
                <w:rFonts w:hint="eastAsia" w:ascii="仿宋" w:hAnsi="仿宋" w:eastAsia="仿宋"/>
                <w:sz w:val="21"/>
                <w:szCs w:val="21"/>
                <w:highlight w:val="none"/>
              </w:rPr>
              <w:t>ISO</w:t>
            </w:r>
            <w:r>
              <w:rPr>
                <w:rFonts w:hint="eastAsia" w:ascii="仿宋" w:hAnsi="仿宋" w:eastAsia="仿宋"/>
                <w:sz w:val="21"/>
                <w:szCs w:val="21"/>
                <w:highlight w:val="none"/>
                <w:lang w:val="en-US" w:eastAsia="zh-CN"/>
              </w:rPr>
              <w:t xml:space="preserve"> </w:t>
            </w:r>
            <w:r>
              <w:rPr>
                <w:rFonts w:hint="eastAsia" w:ascii="仿宋" w:hAnsi="仿宋" w:eastAsia="仿宋"/>
                <w:sz w:val="21"/>
                <w:szCs w:val="21"/>
                <w:highlight w:val="none"/>
              </w:rPr>
              <w:t>2409</w:t>
            </w:r>
            <w:r>
              <w:rPr>
                <w:rFonts w:hint="eastAsia" w:ascii="仿宋" w:hAnsi="仿宋" w:eastAsia="仿宋"/>
                <w:sz w:val="21"/>
                <w:szCs w:val="21"/>
                <w:highlight w:val="none"/>
                <w:lang w:val="en-US" w:eastAsia="zh-CN"/>
              </w:rPr>
              <w:t>:</w:t>
            </w:r>
            <w:r>
              <w:rPr>
                <w:rFonts w:hint="eastAsia" w:ascii="仿宋" w:hAnsi="仿宋" w:eastAsia="仿宋"/>
                <w:sz w:val="21"/>
                <w:szCs w:val="21"/>
                <w:highlight w:val="none"/>
              </w:rPr>
              <w:t>2013</w:t>
            </w:r>
            <w:r>
              <w:rPr>
                <w:rFonts w:hint="eastAsia" w:ascii="仿宋" w:hAnsi="仿宋" w:eastAsia="仿宋" w:cs="宋体"/>
                <w:color w:val="000000"/>
                <w:sz w:val="21"/>
                <w:szCs w:val="21"/>
              </w:rPr>
              <w:t>色漆和清漆</w:t>
            </w:r>
            <w:r>
              <w:rPr>
                <w:rFonts w:ascii="仿宋" w:hAnsi="仿宋" w:eastAsia="仿宋" w:cs="宋体"/>
                <w:color w:val="000000"/>
                <w:sz w:val="21"/>
                <w:szCs w:val="21"/>
              </w:rPr>
              <w:t>—</w:t>
            </w:r>
            <w:r>
              <w:rPr>
                <w:rFonts w:hint="eastAsia" w:ascii="仿宋" w:hAnsi="仿宋" w:eastAsia="仿宋" w:cs="宋体"/>
                <w:color w:val="000000"/>
                <w:sz w:val="21"/>
                <w:szCs w:val="21"/>
              </w:rPr>
              <w:t>划格试验</w:t>
            </w:r>
            <w:r>
              <w:rPr>
                <w:rFonts w:hint="eastAsia" w:ascii="仿宋" w:hAnsi="仿宋" w:eastAsia="仿宋"/>
                <w:sz w:val="21"/>
                <w:szCs w:val="21"/>
              </w:rPr>
              <w:t>》不大于1级要求</w:t>
            </w:r>
          </w:p>
        </w:tc>
      </w:tr>
    </w:tbl>
    <w:p w14:paraId="49DF128B">
      <w:pPr>
        <w:rPr>
          <w:rFonts w:ascii="仿宋" w:hAnsi="仿宋" w:eastAsia="仿宋"/>
          <w:szCs w:val="21"/>
        </w:rPr>
      </w:pPr>
    </w:p>
    <w:p w14:paraId="4993FFFE">
      <w:pPr>
        <w:rPr>
          <w:rFonts w:ascii="仿宋" w:hAnsi="仿宋" w:eastAsia="仿宋"/>
          <w:szCs w:val="21"/>
        </w:rPr>
      </w:pPr>
      <w:r>
        <w:rPr>
          <w:rFonts w:hint="eastAsia" w:ascii="仿宋" w:hAnsi="仿宋" w:eastAsia="仿宋"/>
          <w:szCs w:val="21"/>
        </w:rPr>
        <w:t>（2）双向流新风系统</w:t>
      </w:r>
    </w:p>
    <w:p w14:paraId="4DD0920F">
      <w:pPr>
        <w:spacing w:before="156" w:beforeLines="50" w:after="156" w:afterLines="50"/>
        <w:rPr>
          <w:rFonts w:ascii="仿宋" w:hAnsi="仿宋" w:eastAsia="仿宋"/>
          <w:szCs w:val="21"/>
        </w:rPr>
      </w:pPr>
      <w:r>
        <w:rPr>
          <w:rFonts w:ascii="仿宋" w:hAnsi="仿宋" w:eastAsia="仿宋"/>
          <w:szCs w:val="21"/>
        </w:rPr>
        <w:t>1</w:t>
      </w:r>
      <w:r>
        <w:rPr>
          <w:rFonts w:hint="eastAsia" w:ascii="仿宋" w:hAnsi="仿宋" w:eastAsia="仿宋"/>
          <w:szCs w:val="21"/>
        </w:rPr>
        <w:t>）风口</w:t>
      </w:r>
    </w:p>
    <w:p w14:paraId="55801AAC">
      <w:pPr>
        <w:pStyle w:val="10"/>
        <w:numPr>
          <w:ilvl w:val="1"/>
          <w:numId w:val="2"/>
        </w:numPr>
        <w:spacing w:before="156" w:beforeLines="50" w:after="156" w:afterLines="50"/>
        <w:ind w:left="420" w:firstLine="0" w:firstLineChars="0"/>
        <w:rPr>
          <w:rFonts w:ascii="仿宋" w:hAnsi="仿宋" w:eastAsia="仿宋"/>
          <w:szCs w:val="21"/>
        </w:rPr>
      </w:pPr>
      <w:r>
        <w:rPr>
          <w:rFonts w:hint="eastAsia" w:ascii="仿宋" w:hAnsi="仿宋" w:eastAsia="仿宋"/>
          <w:szCs w:val="21"/>
        </w:rPr>
        <w:t>外墙风口</w:t>
      </w:r>
    </w:p>
    <w:p w14:paraId="2E8C0E6E">
      <w:pPr>
        <w:pStyle w:val="10"/>
        <w:spacing w:before="156" w:beforeLines="50" w:after="156" w:afterLines="50"/>
        <w:ind w:left="420"/>
        <w:rPr>
          <w:rFonts w:ascii="仿宋" w:hAnsi="仿宋" w:eastAsia="仿宋"/>
          <w:szCs w:val="21"/>
        </w:rPr>
      </w:pPr>
      <w:r>
        <w:rPr>
          <w:rFonts w:hint="eastAsia" w:ascii="仿宋" w:hAnsi="仿宋" w:eastAsia="仿宋"/>
          <w:szCs w:val="21"/>
        </w:rPr>
        <w:t>须具备防雨、降噪功能，配橡胶圈套在PVC管内，新风口为防止堵塞，不设防虫网。</w:t>
      </w:r>
    </w:p>
    <w:tbl>
      <w:tblPr>
        <w:tblStyle w:val="5"/>
        <w:tblW w:w="9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10"/>
        <w:gridCol w:w="44"/>
        <w:gridCol w:w="3193"/>
        <w:gridCol w:w="4398"/>
      </w:tblGrid>
      <w:tr w14:paraId="2FF5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9045" w:type="dxa"/>
            <w:gridSpan w:val="4"/>
            <w:shd w:val="clear" w:color="auto" w:fill="auto"/>
            <w:tcMar>
              <w:top w:w="72" w:type="dxa"/>
              <w:left w:w="144" w:type="dxa"/>
              <w:bottom w:w="72" w:type="dxa"/>
              <w:right w:w="144" w:type="dxa"/>
            </w:tcMar>
          </w:tcPr>
          <w:p w14:paraId="4E12528C">
            <w:pPr>
              <w:spacing w:before="77"/>
              <w:jc w:val="center"/>
              <w:textAlignment w:val="baseline"/>
              <w:rPr>
                <w:rFonts w:ascii="仿宋" w:hAnsi="仿宋" w:eastAsia="仿宋" w:cs="Arial"/>
                <w:b/>
                <w:szCs w:val="21"/>
              </w:rPr>
            </w:pPr>
            <w:r>
              <w:rPr>
                <w:rFonts w:hint="eastAsia" w:ascii="仿宋" w:hAnsi="仿宋" w:eastAsia="仿宋" w:cs="Arial"/>
                <w:b/>
                <w:color w:val="000000"/>
                <w:kern w:val="24"/>
                <w:szCs w:val="21"/>
              </w:rPr>
              <w:t>材料要求</w:t>
            </w:r>
          </w:p>
        </w:tc>
      </w:tr>
      <w:tr w14:paraId="1C8E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1454" w:type="dxa"/>
            <w:gridSpan w:val="2"/>
            <w:shd w:val="clear" w:color="auto" w:fill="auto"/>
            <w:tcMar>
              <w:top w:w="72" w:type="dxa"/>
              <w:left w:w="144" w:type="dxa"/>
              <w:bottom w:w="72" w:type="dxa"/>
              <w:right w:w="144" w:type="dxa"/>
            </w:tcMar>
            <w:vAlign w:val="center"/>
          </w:tcPr>
          <w:p w14:paraId="002324AE">
            <w:pPr>
              <w:spacing w:before="77"/>
              <w:textAlignment w:val="baseline"/>
              <w:rPr>
                <w:rFonts w:ascii="仿宋" w:hAnsi="仿宋" w:eastAsia="仿宋" w:cs="Arial"/>
                <w:szCs w:val="21"/>
              </w:rPr>
            </w:pPr>
            <w:r>
              <w:rPr>
                <w:rFonts w:hint="eastAsia" w:ascii="仿宋" w:hAnsi="仿宋" w:eastAsia="仿宋" w:cs="Arial"/>
                <w:color w:val="000000"/>
                <w:kern w:val="24"/>
                <w:szCs w:val="21"/>
              </w:rPr>
              <w:t>本体</w:t>
            </w:r>
          </w:p>
        </w:tc>
        <w:tc>
          <w:tcPr>
            <w:tcW w:w="3193" w:type="dxa"/>
            <w:shd w:val="clear" w:color="auto" w:fill="auto"/>
            <w:tcMar>
              <w:top w:w="72" w:type="dxa"/>
              <w:left w:w="144" w:type="dxa"/>
              <w:bottom w:w="72" w:type="dxa"/>
              <w:right w:w="144" w:type="dxa"/>
            </w:tcMar>
            <w:vAlign w:val="center"/>
          </w:tcPr>
          <w:p w14:paraId="252248B7">
            <w:pPr>
              <w:spacing w:before="77"/>
              <w:textAlignment w:val="baseline"/>
              <w:rPr>
                <w:rFonts w:ascii="仿宋" w:hAnsi="仿宋" w:eastAsia="仿宋" w:cs="Arial"/>
                <w:szCs w:val="21"/>
              </w:rPr>
            </w:pPr>
            <w:r>
              <w:rPr>
                <w:rFonts w:hint="eastAsia" w:ascii="仿宋" w:hAnsi="仿宋" w:eastAsia="仿宋" w:cs="Arial"/>
                <w:color w:val="000000"/>
                <w:kern w:val="24"/>
                <w:szCs w:val="21"/>
              </w:rPr>
              <w:t>必须为304不锈钢</w:t>
            </w:r>
          </w:p>
        </w:tc>
        <w:tc>
          <w:tcPr>
            <w:tcW w:w="4398" w:type="dxa"/>
            <w:shd w:val="clear" w:color="auto" w:fill="auto"/>
            <w:tcMar>
              <w:top w:w="72" w:type="dxa"/>
              <w:left w:w="144" w:type="dxa"/>
              <w:bottom w:w="72" w:type="dxa"/>
              <w:right w:w="144" w:type="dxa"/>
            </w:tcMar>
            <w:vAlign w:val="center"/>
          </w:tcPr>
          <w:p w14:paraId="2F4C48B5">
            <w:pPr>
              <w:spacing w:before="77"/>
              <w:textAlignment w:val="baseline"/>
              <w:rPr>
                <w:rFonts w:ascii="仿宋" w:hAnsi="仿宋" w:eastAsia="仿宋" w:cs="Arial"/>
                <w:szCs w:val="21"/>
              </w:rPr>
            </w:pPr>
            <w:r>
              <w:rPr>
                <w:rFonts w:ascii="仿宋" w:hAnsi="仿宋" w:eastAsia="仿宋" w:cs="Arial"/>
                <w:color w:val="000000"/>
                <w:kern w:val="24"/>
                <w:szCs w:val="21"/>
              </w:rPr>
              <w:t>0.5mm</w:t>
            </w:r>
            <w:r>
              <w:rPr>
                <w:rFonts w:hint="eastAsia" w:ascii="仿宋" w:hAnsi="仿宋" w:eastAsia="仿宋" w:cs="Arial"/>
                <w:color w:val="000000"/>
                <w:kern w:val="24"/>
                <w:szCs w:val="21"/>
              </w:rPr>
              <w:t>（不含喷涂后油漆厚度，仅指不锈钢）</w:t>
            </w:r>
          </w:p>
        </w:tc>
      </w:tr>
      <w:tr w14:paraId="1D57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1454" w:type="dxa"/>
            <w:gridSpan w:val="2"/>
            <w:shd w:val="clear" w:color="auto" w:fill="auto"/>
            <w:tcMar>
              <w:top w:w="72" w:type="dxa"/>
              <w:left w:w="144" w:type="dxa"/>
              <w:bottom w:w="72" w:type="dxa"/>
              <w:right w:w="144" w:type="dxa"/>
            </w:tcMar>
          </w:tcPr>
          <w:p w14:paraId="11641026">
            <w:pPr>
              <w:spacing w:before="77"/>
              <w:textAlignment w:val="baseline"/>
              <w:rPr>
                <w:rFonts w:ascii="仿宋" w:hAnsi="仿宋" w:eastAsia="仿宋" w:cs="Arial"/>
                <w:szCs w:val="21"/>
              </w:rPr>
            </w:pPr>
            <w:r>
              <w:rPr>
                <w:rFonts w:hint="eastAsia" w:ascii="仿宋" w:hAnsi="仿宋" w:eastAsia="仿宋" w:cs="Arial"/>
                <w:color w:val="000000"/>
                <w:kern w:val="24"/>
                <w:szCs w:val="21"/>
              </w:rPr>
              <w:t>弹簧片</w:t>
            </w:r>
          </w:p>
        </w:tc>
        <w:tc>
          <w:tcPr>
            <w:tcW w:w="3193" w:type="dxa"/>
            <w:shd w:val="clear" w:color="auto" w:fill="auto"/>
            <w:tcMar>
              <w:top w:w="72" w:type="dxa"/>
              <w:left w:w="144" w:type="dxa"/>
              <w:bottom w:w="72" w:type="dxa"/>
              <w:right w:w="144" w:type="dxa"/>
            </w:tcMar>
          </w:tcPr>
          <w:p w14:paraId="46CC2D6A">
            <w:pPr>
              <w:spacing w:before="77"/>
              <w:textAlignment w:val="baseline"/>
              <w:rPr>
                <w:rFonts w:ascii="仿宋" w:hAnsi="仿宋" w:eastAsia="仿宋" w:cs="Arial"/>
                <w:szCs w:val="21"/>
              </w:rPr>
            </w:pPr>
            <w:r>
              <w:rPr>
                <w:rFonts w:hint="eastAsia" w:ascii="仿宋" w:hAnsi="仿宋" w:eastAsia="仿宋" w:cs="Arial"/>
                <w:color w:val="000000"/>
                <w:kern w:val="24"/>
                <w:szCs w:val="21"/>
              </w:rPr>
              <w:t>弹簧钢</w:t>
            </w:r>
          </w:p>
        </w:tc>
        <w:tc>
          <w:tcPr>
            <w:tcW w:w="4398" w:type="dxa"/>
            <w:shd w:val="clear" w:color="auto" w:fill="auto"/>
            <w:tcMar>
              <w:top w:w="72" w:type="dxa"/>
              <w:left w:w="144" w:type="dxa"/>
              <w:bottom w:w="72" w:type="dxa"/>
              <w:right w:w="144" w:type="dxa"/>
            </w:tcMar>
          </w:tcPr>
          <w:p w14:paraId="21F70A69">
            <w:pPr>
              <w:rPr>
                <w:rFonts w:ascii="仿宋" w:hAnsi="仿宋" w:eastAsia="仿宋" w:cs="Arial"/>
                <w:szCs w:val="21"/>
              </w:rPr>
            </w:pPr>
          </w:p>
        </w:tc>
      </w:tr>
      <w:tr w14:paraId="13F3E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1454" w:type="dxa"/>
            <w:gridSpan w:val="2"/>
            <w:shd w:val="clear" w:color="auto" w:fill="auto"/>
            <w:tcMar>
              <w:top w:w="72" w:type="dxa"/>
              <w:left w:w="144" w:type="dxa"/>
              <w:bottom w:w="72" w:type="dxa"/>
              <w:right w:w="144" w:type="dxa"/>
            </w:tcMar>
          </w:tcPr>
          <w:p w14:paraId="31D5A0B8">
            <w:pPr>
              <w:spacing w:before="77"/>
              <w:textAlignment w:val="baseline"/>
              <w:rPr>
                <w:rFonts w:ascii="仿宋" w:hAnsi="仿宋" w:eastAsia="仿宋" w:cs="Arial"/>
                <w:szCs w:val="21"/>
              </w:rPr>
            </w:pPr>
            <w:r>
              <w:rPr>
                <w:rFonts w:hint="eastAsia" w:ascii="仿宋" w:hAnsi="仿宋" w:eastAsia="仿宋" w:cs="Arial"/>
                <w:color w:val="000000"/>
                <w:kern w:val="24"/>
                <w:szCs w:val="21"/>
              </w:rPr>
              <w:t>盖</w:t>
            </w:r>
          </w:p>
        </w:tc>
        <w:tc>
          <w:tcPr>
            <w:tcW w:w="3193" w:type="dxa"/>
            <w:shd w:val="clear" w:color="auto" w:fill="auto"/>
            <w:tcMar>
              <w:top w:w="72" w:type="dxa"/>
              <w:left w:w="144" w:type="dxa"/>
              <w:bottom w:w="72" w:type="dxa"/>
              <w:right w:w="144" w:type="dxa"/>
            </w:tcMar>
          </w:tcPr>
          <w:p w14:paraId="6B8370BB">
            <w:pPr>
              <w:spacing w:before="77"/>
              <w:textAlignment w:val="baseline"/>
              <w:rPr>
                <w:rFonts w:ascii="仿宋" w:hAnsi="仿宋" w:eastAsia="仿宋" w:cs="Arial"/>
                <w:szCs w:val="21"/>
              </w:rPr>
            </w:pPr>
            <w:r>
              <w:rPr>
                <w:rFonts w:hint="eastAsia" w:ascii="仿宋" w:hAnsi="仿宋" w:eastAsia="仿宋" w:cs="Arial"/>
                <w:color w:val="000000"/>
                <w:kern w:val="24"/>
                <w:szCs w:val="21"/>
              </w:rPr>
              <w:t>必须为304不锈钢</w:t>
            </w:r>
          </w:p>
        </w:tc>
        <w:tc>
          <w:tcPr>
            <w:tcW w:w="4398" w:type="dxa"/>
            <w:shd w:val="clear" w:color="auto" w:fill="auto"/>
            <w:tcMar>
              <w:top w:w="72" w:type="dxa"/>
              <w:left w:w="144" w:type="dxa"/>
              <w:bottom w:w="72" w:type="dxa"/>
              <w:right w:w="144" w:type="dxa"/>
            </w:tcMar>
          </w:tcPr>
          <w:p w14:paraId="2C88B77C">
            <w:pPr>
              <w:spacing w:before="77"/>
              <w:textAlignment w:val="baseline"/>
              <w:rPr>
                <w:rFonts w:ascii="仿宋" w:hAnsi="仿宋" w:eastAsia="仿宋" w:cs="Arial"/>
                <w:szCs w:val="21"/>
              </w:rPr>
            </w:pPr>
            <w:r>
              <w:rPr>
                <w:rFonts w:ascii="仿宋" w:hAnsi="仿宋" w:eastAsia="仿宋" w:cs="Arial"/>
                <w:color w:val="000000"/>
                <w:kern w:val="24"/>
                <w:szCs w:val="21"/>
              </w:rPr>
              <w:t>0.5mm</w:t>
            </w:r>
            <w:r>
              <w:rPr>
                <w:rFonts w:hint="eastAsia" w:ascii="仿宋" w:hAnsi="仿宋" w:eastAsia="仿宋" w:cs="Arial"/>
                <w:color w:val="000000"/>
                <w:kern w:val="24"/>
                <w:szCs w:val="21"/>
              </w:rPr>
              <w:t>（不含喷涂后油漆厚度，仅指不锈钢）</w:t>
            </w:r>
          </w:p>
        </w:tc>
      </w:tr>
      <w:tr w14:paraId="6FA1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9045" w:type="dxa"/>
            <w:gridSpan w:val="4"/>
            <w:shd w:val="clear" w:color="auto" w:fill="auto"/>
            <w:tcMar>
              <w:top w:w="72" w:type="dxa"/>
              <w:left w:w="144" w:type="dxa"/>
              <w:bottom w:w="72" w:type="dxa"/>
              <w:right w:w="144" w:type="dxa"/>
            </w:tcMar>
          </w:tcPr>
          <w:p w14:paraId="0FB6B743">
            <w:pPr>
              <w:spacing w:before="77"/>
              <w:jc w:val="center"/>
              <w:textAlignment w:val="baseline"/>
              <w:rPr>
                <w:rFonts w:ascii="仿宋" w:hAnsi="仿宋" w:eastAsia="仿宋" w:cs="Arial"/>
                <w:b/>
                <w:color w:val="000000"/>
                <w:kern w:val="24"/>
                <w:szCs w:val="21"/>
              </w:rPr>
            </w:pPr>
            <w:r>
              <w:rPr>
                <w:rFonts w:hint="eastAsia" w:ascii="仿宋" w:hAnsi="仿宋" w:eastAsia="仿宋" w:cs="Arial"/>
                <w:b/>
                <w:color w:val="000000"/>
                <w:kern w:val="24"/>
                <w:szCs w:val="21"/>
              </w:rPr>
              <w:t>技术要求</w:t>
            </w:r>
          </w:p>
        </w:tc>
      </w:tr>
      <w:tr w14:paraId="7C97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1410" w:type="dxa"/>
            <w:shd w:val="clear" w:color="auto" w:fill="auto"/>
            <w:tcMar>
              <w:top w:w="72" w:type="dxa"/>
              <w:left w:w="144" w:type="dxa"/>
              <w:bottom w:w="72" w:type="dxa"/>
              <w:right w:w="144" w:type="dxa"/>
            </w:tcMar>
          </w:tcPr>
          <w:p w14:paraId="15B48B1F">
            <w:pPr>
              <w:spacing w:before="77"/>
              <w:textAlignment w:val="baseline"/>
              <w:rPr>
                <w:rFonts w:ascii="仿宋" w:hAnsi="仿宋" w:eastAsia="仿宋" w:cs="Arial"/>
                <w:color w:val="FF0000"/>
                <w:szCs w:val="21"/>
              </w:rPr>
            </w:pPr>
            <w:r>
              <w:rPr>
                <w:rFonts w:hint="eastAsia" w:ascii="仿宋" w:hAnsi="仿宋" w:eastAsia="仿宋" w:cs="Arial"/>
                <w:color w:val="000000"/>
                <w:kern w:val="24"/>
                <w:szCs w:val="21"/>
              </w:rPr>
              <w:t>盐雾要求</w:t>
            </w:r>
          </w:p>
        </w:tc>
        <w:tc>
          <w:tcPr>
            <w:tcW w:w="7635" w:type="dxa"/>
            <w:gridSpan w:val="3"/>
            <w:shd w:val="clear" w:color="auto" w:fill="auto"/>
          </w:tcPr>
          <w:p w14:paraId="4A49D33E">
            <w:pPr>
              <w:spacing w:before="77"/>
              <w:ind w:left="105" w:leftChars="50" w:firstLine="0" w:firstLineChars="0"/>
              <w:textAlignment w:val="baseline"/>
              <w:rPr>
                <w:rFonts w:ascii="仿宋" w:hAnsi="仿宋" w:eastAsia="仿宋" w:cs="Arial"/>
                <w:color w:val="000000"/>
                <w:kern w:val="24"/>
                <w:szCs w:val="21"/>
              </w:rPr>
            </w:pPr>
            <w:r>
              <w:rPr>
                <w:rFonts w:hint="eastAsia" w:ascii="仿宋" w:hAnsi="仿宋" w:eastAsia="仿宋" w:cs="Arial"/>
                <w:color w:val="000000"/>
                <w:kern w:val="24"/>
                <w:szCs w:val="21"/>
              </w:rPr>
              <w:t>盐雾试验符合《GB</w:t>
            </w:r>
            <w:r>
              <w:rPr>
                <w:rFonts w:hint="eastAsia" w:ascii="仿宋" w:hAnsi="仿宋" w:eastAsia="仿宋" w:cs="Arial"/>
                <w:color w:val="000000"/>
                <w:kern w:val="24"/>
                <w:szCs w:val="21"/>
                <w:lang w:val="en-US" w:eastAsia="zh-CN"/>
              </w:rPr>
              <w:t>/</w:t>
            </w:r>
            <w:r>
              <w:rPr>
                <w:rFonts w:hint="eastAsia" w:ascii="仿宋" w:hAnsi="仿宋" w:eastAsia="仿宋" w:cs="Arial"/>
                <w:color w:val="000000"/>
                <w:kern w:val="24"/>
                <w:szCs w:val="21"/>
              </w:rPr>
              <w:t>T 10125-</w:t>
            </w:r>
            <w:r>
              <w:rPr>
                <w:rFonts w:hint="eastAsia" w:ascii="仿宋" w:hAnsi="仿宋" w:eastAsia="仿宋" w:cs="Arial"/>
                <w:color w:val="000000"/>
                <w:kern w:val="24"/>
                <w:szCs w:val="21"/>
                <w:lang w:val="en-US" w:eastAsia="zh-CN"/>
              </w:rPr>
              <w:t>2021</w:t>
            </w:r>
            <w:r>
              <w:rPr>
                <w:rFonts w:hint="eastAsia" w:ascii="仿宋" w:hAnsi="仿宋" w:eastAsia="仿宋" w:cs="Arial"/>
                <w:color w:val="000000"/>
                <w:kern w:val="24"/>
                <w:szCs w:val="21"/>
              </w:rPr>
              <w:t xml:space="preserve"> 人造气氛腐蚀试验盐雾试验》和《</w:t>
            </w:r>
            <w:r>
              <w:rPr>
                <w:rFonts w:hint="eastAsia" w:ascii="仿宋" w:hAnsi="仿宋" w:eastAsia="仿宋" w:cs="Arial"/>
                <w:szCs w:val="21"/>
              </w:rPr>
              <w:t>GB</w:t>
            </w:r>
            <w:r>
              <w:rPr>
                <w:rFonts w:hint="eastAsia" w:ascii="仿宋" w:hAnsi="仿宋" w:eastAsia="仿宋" w:cs="Arial"/>
                <w:szCs w:val="21"/>
                <w:lang w:val="en-US" w:eastAsia="zh-CN"/>
              </w:rPr>
              <w:t>/</w:t>
            </w:r>
            <w:r>
              <w:rPr>
                <w:rFonts w:hint="eastAsia" w:ascii="仿宋" w:hAnsi="仿宋" w:eastAsia="仿宋" w:cs="Arial"/>
                <w:szCs w:val="21"/>
              </w:rPr>
              <w:t>T</w:t>
            </w:r>
            <w:r>
              <w:rPr>
                <w:rFonts w:hint="eastAsia" w:ascii="仿宋" w:hAnsi="仿宋" w:eastAsia="仿宋" w:cs="Arial"/>
                <w:szCs w:val="21"/>
                <w:lang w:val="en-US" w:eastAsia="zh-CN"/>
              </w:rPr>
              <w:t xml:space="preserve"> </w:t>
            </w:r>
            <w:r>
              <w:rPr>
                <w:rFonts w:hint="eastAsia" w:ascii="仿宋" w:hAnsi="仿宋" w:eastAsia="仿宋" w:cs="Arial"/>
                <w:szCs w:val="21"/>
              </w:rPr>
              <w:t>6461-2002 盐雾试验》</w:t>
            </w:r>
            <w:r>
              <w:rPr>
                <w:rFonts w:hint="eastAsia" w:ascii="仿宋" w:hAnsi="仿宋" w:eastAsia="仿宋" w:cs="Arial"/>
                <w:color w:val="000000"/>
                <w:kern w:val="24"/>
                <w:szCs w:val="21"/>
              </w:rPr>
              <w:t>72小时9级要求；</w:t>
            </w:r>
          </w:p>
        </w:tc>
      </w:tr>
      <w:tr w14:paraId="05A5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1410" w:type="dxa"/>
            <w:shd w:val="clear" w:color="auto" w:fill="auto"/>
            <w:tcMar>
              <w:top w:w="72" w:type="dxa"/>
              <w:left w:w="144" w:type="dxa"/>
              <w:bottom w:w="72" w:type="dxa"/>
              <w:right w:w="144" w:type="dxa"/>
            </w:tcMar>
          </w:tcPr>
          <w:p w14:paraId="610E4E20">
            <w:pPr>
              <w:spacing w:before="77"/>
              <w:textAlignment w:val="baseline"/>
              <w:rPr>
                <w:rFonts w:ascii="仿宋" w:hAnsi="仿宋" w:eastAsia="仿宋" w:cs="Arial"/>
                <w:color w:val="000000"/>
                <w:kern w:val="24"/>
                <w:szCs w:val="21"/>
              </w:rPr>
            </w:pPr>
            <w:r>
              <w:rPr>
                <w:rFonts w:hint="eastAsia" w:ascii="仿宋" w:hAnsi="仿宋" w:eastAsia="仿宋" w:cs="Arial"/>
                <w:color w:val="000000"/>
                <w:kern w:val="24"/>
                <w:szCs w:val="21"/>
              </w:rPr>
              <w:t xml:space="preserve">涂膜附着力 </w:t>
            </w:r>
          </w:p>
        </w:tc>
        <w:tc>
          <w:tcPr>
            <w:tcW w:w="7635" w:type="dxa"/>
            <w:gridSpan w:val="3"/>
            <w:shd w:val="clear" w:color="auto" w:fill="auto"/>
          </w:tcPr>
          <w:p w14:paraId="7CD800DB">
            <w:pPr>
              <w:spacing w:before="77"/>
              <w:textAlignment w:val="baseline"/>
              <w:rPr>
                <w:rFonts w:ascii="仿宋" w:hAnsi="仿宋" w:eastAsia="仿宋" w:cs="Arial"/>
                <w:color w:val="000000"/>
                <w:kern w:val="24"/>
                <w:szCs w:val="21"/>
              </w:rPr>
            </w:pPr>
            <w:r>
              <w:rPr>
                <w:rFonts w:hint="eastAsia" w:ascii="仿宋" w:hAnsi="仿宋" w:eastAsia="仿宋"/>
                <w:szCs w:val="21"/>
              </w:rPr>
              <w:t>涂层附着力：</w:t>
            </w:r>
            <w:r>
              <w:rPr>
                <w:rFonts w:hint="eastAsia" w:ascii="仿宋" w:hAnsi="仿宋" w:eastAsia="仿宋"/>
                <w:sz w:val="21"/>
                <w:szCs w:val="21"/>
              </w:rPr>
              <w:t>《</w:t>
            </w:r>
            <w:r>
              <w:rPr>
                <w:rFonts w:hint="eastAsia" w:ascii="仿宋" w:hAnsi="仿宋" w:eastAsia="仿宋"/>
                <w:sz w:val="21"/>
                <w:szCs w:val="21"/>
                <w:highlight w:val="none"/>
              </w:rPr>
              <w:t>ISO</w:t>
            </w:r>
            <w:r>
              <w:rPr>
                <w:rFonts w:hint="eastAsia" w:ascii="仿宋" w:hAnsi="仿宋" w:eastAsia="仿宋"/>
                <w:sz w:val="21"/>
                <w:szCs w:val="21"/>
                <w:highlight w:val="none"/>
                <w:lang w:val="en-US" w:eastAsia="zh-CN"/>
              </w:rPr>
              <w:t xml:space="preserve"> </w:t>
            </w:r>
            <w:r>
              <w:rPr>
                <w:rFonts w:hint="eastAsia" w:ascii="仿宋" w:hAnsi="仿宋" w:eastAsia="仿宋"/>
                <w:sz w:val="21"/>
                <w:szCs w:val="21"/>
                <w:highlight w:val="none"/>
              </w:rPr>
              <w:t>2409</w:t>
            </w:r>
            <w:r>
              <w:rPr>
                <w:rFonts w:hint="eastAsia" w:ascii="仿宋" w:hAnsi="仿宋" w:eastAsia="仿宋"/>
                <w:sz w:val="21"/>
                <w:szCs w:val="21"/>
                <w:highlight w:val="none"/>
                <w:lang w:val="en-US" w:eastAsia="zh-CN"/>
              </w:rPr>
              <w:t>:</w:t>
            </w:r>
            <w:r>
              <w:rPr>
                <w:rFonts w:hint="eastAsia" w:ascii="仿宋" w:hAnsi="仿宋" w:eastAsia="仿宋"/>
                <w:sz w:val="21"/>
                <w:szCs w:val="21"/>
                <w:highlight w:val="none"/>
              </w:rPr>
              <w:t>2013</w:t>
            </w:r>
            <w:r>
              <w:rPr>
                <w:rFonts w:hint="eastAsia" w:ascii="仿宋" w:hAnsi="仿宋" w:eastAsia="仿宋" w:cs="宋体"/>
                <w:color w:val="000000"/>
                <w:sz w:val="21"/>
                <w:szCs w:val="21"/>
              </w:rPr>
              <w:t>色漆和清漆</w:t>
            </w:r>
            <w:r>
              <w:rPr>
                <w:rFonts w:ascii="仿宋" w:hAnsi="仿宋" w:eastAsia="仿宋" w:cs="宋体"/>
                <w:color w:val="000000"/>
                <w:sz w:val="21"/>
                <w:szCs w:val="21"/>
              </w:rPr>
              <w:t>—</w:t>
            </w:r>
            <w:r>
              <w:rPr>
                <w:rFonts w:hint="eastAsia" w:ascii="仿宋" w:hAnsi="仿宋" w:eastAsia="仿宋" w:cs="宋体"/>
                <w:color w:val="000000"/>
                <w:sz w:val="21"/>
                <w:szCs w:val="21"/>
              </w:rPr>
              <w:t>划格试验</w:t>
            </w:r>
            <w:r>
              <w:rPr>
                <w:rFonts w:hint="eastAsia" w:ascii="仿宋" w:hAnsi="仿宋" w:eastAsia="仿宋"/>
                <w:sz w:val="21"/>
                <w:szCs w:val="21"/>
              </w:rPr>
              <w:t>》</w:t>
            </w:r>
            <w:r>
              <w:rPr>
                <w:rFonts w:hint="eastAsia" w:ascii="仿宋" w:hAnsi="仿宋" w:eastAsia="仿宋"/>
                <w:szCs w:val="21"/>
              </w:rPr>
              <w:t>不大于1级要求</w:t>
            </w:r>
          </w:p>
        </w:tc>
      </w:tr>
    </w:tbl>
    <w:p w14:paraId="44A6A096">
      <w:pPr>
        <w:pStyle w:val="10"/>
        <w:numPr>
          <w:ilvl w:val="1"/>
          <w:numId w:val="2"/>
        </w:numPr>
        <w:spacing w:before="156" w:beforeLines="50" w:after="156" w:afterLines="50"/>
        <w:ind w:firstLineChars="0"/>
        <w:rPr>
          <w:rFonts w:ascii="仿宋" w:hAnsi="仿宋" w:eastAsia="仿宋"/>
          <w:szCs w:val="21"/>
        </w:rPr>
      </w:pPr>
      <w:r>
        <w:rPr>
          <w:rFonts w:hint="eastAsia" w:ascii="仿宋" w:hAnsi="仿宋" w:eastAsia="仿宋"/>
          <w:szCs w:val="21"/>
        </w:rPr>
        <w:t>室内风口</w:t>
      </w:r>
    </w:p>
    <w:p w14:paraId="476B6B44">
      <w:pPr>
        <w:ind w:firstLine="315" w:firstLineChars="150"/>
        <w:rPr>
          <w:rFonts w:ascii="仿宋" w:hAnsi="仿宋" w:eastAsia="仿宋"/>
          <w:color w:val="FF0000"/>
          <w:szCs w:val="21"/>
        </w:rPr>
      </w:pPr>
      <w:r>
        <w:rPr>
          <w:rFonts w:hint="eastAsia" w:ascii="仿宋" w:hAnsi="仿宋" w:eastAsia="仿宋"/>
          <w:szCs w:val="21"/>
        </w:rPr>
        <w:t>要求带手动开关,风量调节。面板可以为圆形，表面材质为ABS，耐黄变。外形美观。</w:t>
      </w:r>
    </w:p>
    <w:tbl>
      <w:tblPr>
        <w:tblStyle w:val="5"/>
        <w:tblW w:w="9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10"/>
        <w:gridCol w:w="44"/>
        <w:gridCol w:w="7591"/>
      </w:tblGrid>
      <w:tr w14:paraId="1338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9045" w:type="dxa"/>
            <w:gridSpan w:val="3"/>
            <w:shd w:val="clear" w:color="auto" w:fill="auto"/>
            <w:tcMar>
              <w:top w:w="72" w:type="dxa"/>
              <w:left w:w="144" w:type="dxa"/>
              <w:bottom w:w="72" w:type="dxa"/>
              <w:right w:w="144" w:type="dxa"/>
            </w:tcMar>
          </w:tcPr>
          <w:p w14:paraId="7EFEE232">
            <w:pPr>
              <w:spacing w:before="77"/>
              <w:jc w:val="center"/>
              <w:textAlignment w:val="baseline"/>
              <w:rPr>
                <w:rFonts w:ascii="仿宋" w:hAnsi="仿宋" w:eastAsia="仿宋" w:cs="Arial"/>
                <w:b/>
                <w:szCs w:val="21"/>
              </w:rPr>
            </w:pPr>
            <w:r>
              <w:rPr>
                <w:rFonts w:hint="eastAsia" w:ascii="仿宋" w:hAnsi="仿宋" w:eastAsia="仿宋" w:cs="Arial"/>
                <w:b/>
                <w:color w:val="000000"/>
                <w:kern w:val="24"/>
                <w:szCs w:val="21"/>
              </w:rPr>
              <w:t>材料要求</w:t>
            </w:r>
          </w:p>
        </w:tc>
      </w:tr>
      <w:tr w14:paraId="53B5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0" w:hRule="atLeast"/>
          <w:jc w:val="center"/>
        </w:trPr>
        <w:tc>
          <w:tcPr>
            <w:tcW w:w="1454" w:type="dxa"/>
            <w:gridSpan w:val="2"/>
            <w:shd w:val="clear" w:color="auto" w:fill="auto"/>
            <w:tcMar>
              <w:top w:w="72" w:type="dxa"/>
              <w:left w:w="144" w:type="dxa"/>
              <w:bottom w:w="72" w:type="dxa"/>
              <w:right w:w="144" w:type="dxa"/>
            </w:tcMar>
          </w:tcPr>
          <w:p w14:paraId="7D2600B9">
            <w:pPr>
              <w:spacing w:before="77"/>
              <w:textAlignment w:val="baseline"/>
              <w:rPr>
                <w:rFonts w:ascii="仿宋" w:hAnsi="仿宋" w:eastAsia="仿宋" w:cs="Arial"/>
                <w:szCs w:val="21"/>
              </w:rPr>
            </w:pPr>
            <w:r>
              <w:rPr>
                <w:rFonts w:hint="eastAsia" w:ascii="仿宋" w:hAnsi="仿宋" w:eastAsia="仿宋" w:cs="Arial"/>
                <w:szCs w:val="21"/>
              </w:rPr>
              <w:t>表面材料</w:t>
            </w:r>
          </w:p>
        </w:tc>
        <w:tc>
          <w:tcPr>
            <w:tcW w:w="7591" w:type="dxa"/>
            <w:shd w:val="clear" w:color="auto" w:fill="auto"/>
            <w:tcMar>
              <w:top w:w="72" w:type="dxa"/>
              <w:left w:w="144" w:type="dxa"/>
              <w:bottom w:w="72" w:type="dxa"/>
              <w:right w:w="144" w:type="dxa"/>
            </w:tcMar>
          </w:tcPr>
          <w:p w14:paraId="35F6AF72">
            <w:pPr>
              <w:spacing w:before="77"/>
              <w:textAlignment w:val="baseline"/>
              <w:rPr>
                <w:rFonts w:ascii="仿宋" w:hAnsi="仿宋" w:eastAsia="仿宋" w:cs="Arial"/>
                <w:szCs w:val="21"/>
              </w:rPr>
            </w:pPr>
            <w:r>
              <w:rPr>
                <w:rFonts w:hint="eastAsia" w:ascii="仿宋" w:hAnsi="仿宋" w:eastAsia="仿宋" w:cs="Arial"/>
                <w:szCs w:val="21"/>
              </w:rPr>
              <w:t>ABS</w:t>
            </w:r>
          </w:p>
        </w:tc>
      </w:tr>
      <w:tr w14:paraId="084B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9045" w:type="dxa"/>
            <w:gridSpan w:val="3"/>
            <w:shd w:val="clear" w:color="auto" w:fill="auto"/>
            <w:tcMar>
              <w:top w:w="72" w:type="dxa"/>
              <w:left w:w="144" w:type="dxa"/>
              <w:bottom w:w="72" w:type="dxa"/>
              <w:right w:w="144" w:type="dxa"/>
            </w:tcMar>
          </w:tcPr>
          <w:p w14:paraId="73366198">
            <w:pPr>
              <w:spacing w:before="77"/>
              <w:jc w:val="center"/>
              <w:textAlignment w:val="baseline"/>
              <w:rPr>
                <w:rFonts w:ascii="仿宋" w:hAnsi="仿宋" w:eastAsia="仿宋" w:cs="Arial"/>
                <w:b/>
                <w:color w:val="000000"/>
                <w:kern w:val="24"/>
                <w:szCs w:val="21"/>
              </w:rPr>
            </w:pPr>
            <w:r>
              <w:rPr>
                <w:rFonts w:hint="eastAsia" w:ascii="仿宋" w:hAnsi="仿宋" w:eastAsia="仿宋" w:cs="Arial"/>
                <w:b/>
                <w:color w:val="000000"/>
                <w:kern w:val="24"/>
                <w:szCs w:val="21"/>
              </w:rPr>
              <w:t>技术要求</w:t>
            </w:r>
          </w:p>
        </w:tc>
      </w:tr>
      <w:tr w14:paraId="7468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 w:hRule="atLeast"/>
          <w:jc w:val="center"/>
        </w:trPr>
        <w:tc>
          <w:tcPr>
            <w:tcW w:w="1410" w:type="dxa"/>
            <w:shd w:val="clear" w:color="auto" w:fill="auto"/>
            <w:tcMar>
              <w:top w:w="72" w:type="dxa"/>
              <w:left w:w="144" w:type="dxa"/>
              <w:bottom w:w="72" w:type="dxa"/>
              <w:right w:w="144" w:type="dxa"/>
            </w:tcMar>
          </w:tcPr>
          <w:p w14:paraId="4203A8D3">
            <w:pPr>
              <w:spacing w:before="77"/>
              <w:textAlignment w:val="baseline"/>
              <w:rPr>
                <w:rFonts w:ascii="仿宋" w:hAnsi="仿宋" w:eastAsia="仿宋" w:cs="Arial"/>
                <w:color w:val="FF0000"/>
                <w:szCs w:val="21"/>
              </w:rPr>
            </w:pPr>
            <w:r>
              <w:rPr>
                <w:rFonts w:hint="eastAsia" w:ascii="仿宋" w:hAnsi="仿宋" w:eastAsia="仿宋" w:cs="Arial"/>
                <w:color w:val="000000"/>
                <w:kern w:val="24"/>
                <w:szCs w:val="21"/>
              </w:rPr>
              <w:t>按键耐久性(如采用按键型面板)</w:t>
            </w:r>
          </w:p>
        </w:tc>
        <w:tc>
          <w:tcPr>
            <w:tcW w:w="7635" w:type="dxa"/>
            <w:gridSpan w:val="2"/>
            <w:shd w:val="clear" w:color="auto" w:fill="auto"/>
          </w:tcPr>
          <w:p w14:paraId="21708344">
            <w:pPr>
              <w:spacing w:before="77"/>
              <w:ind w:firstLine="105" w:firstLineChars="50"/>
              <w:textAlignment w:val="baseline"/>
              <w:rPr>
                <w:rFonts w:ascii="仿宋" w:hAnsi="仿宋" w:eastAsia="仿宋" w:cs="Arial"/>
                <w:color w:val="000000"/>
                <w:kern w:val="24"/>
                <w:szCs w:val="21"/>
              </w:rPr>
            </w:pPr>
            <w:r>
              <w:rPr>
                <w:rFonts w:hint="eastAsia" w:ascii="仿宋" w:hAnsi="仿宋" w:eastAsia="仿宋" w:cs="Arial"/>
                <w:color w:val="000000"/>
                <w:kern w:val="24"/>
                <w:szCs w:val="21"/>
              </w:rPr>
              <w:t>3万次，保证正常使用10年</w:t>
            </w:r>
          </w:p>
        </w:tc>
      </w:tr>
    </w:tbl>
    <w:p w14:paraId="52445AAB">
      <w:pPr>
        <w:rPr>
          <w:rFonts w:ascii="仿宋" w:hAnsi="仿宋" w:eastAsia="仿宋"/>
          <w:color w:val="FF0000"/>
          <w:szCs w:val="21"/>
        </w:rPr>
      </w:pPr>
    </w:p>
    <w:p w14:paraId="235746A3">
      <w:pPr>
        <w:pStyle w:val="10"/>
        <w:numPr>
          <w:ilvl w:val="1"/>
          <w:numId w:val="3"/>
        </w:numPr>
        <w:spacing w:before="156" w:beforeLines="50" w:after="156" w:afterLines="50"/>
        <w:ind w:firstLineChars="0"/>
        <w:rPr>
          <w:rFonts w:ascii="仿宋" w:hAnsi="仿宋" w:eastAsia="仿宋"/>
          <w:szCs w:val="21"/>
        </w:rPr>
      </w:pPr>
      <w:r>
        <w:rPr>
          <w:rFonts w:hint="eastAsia" w:ascii="仿宋" w:hAnsi="仿宋" w:eastAsia="仿宋"/>
          <w:szCs w:val="21"/>
        </w:rPr>
        <w:t>双向流新风主机</w:t>
      </w:r>
    </w:p>
    <w:tbl>
      <w:tblPr>
        <w:tblStyle w:val="5"/>
        <w:tblW w:w="8943" w:type="dxa"/>
        <w:jc w:val="center"/>
        <w:tblLayout w:type="autofit"/>
        <w:tblCellMar>
          <w:top w:w="0" w:type="dxa"/>
          <w:left w:w="0" w:type="dxa"/>
          <w:bottom w:w="0" w:type="dxa"/>
          <w:right w:w="0" w:type="dxa"/>
        </w:tblCellMar>
      </w:tblPr>
      <w:tblGrid>
        <w:gridCol w:w="1528"/>
        <w:gridCol w:w="7415"/>
      </w:tblGrid>
      <w:tr w14:paraId="652FF019">
        <w:tblPrEx>
          <w:tblCellMar>
            <w:top w:w="0" w:type="dxa"/>
            <w:left w:w="0" w:type="dxa"/>
            <w:bottom w:w="0" w:type="dxa"/>
            <w:right w:w="0" w:type="dxa"/>
          </w:tblCellMar>
        </w:tblPrEx>
        <w:trPr>
          <w:trHeight w:val="341" w:hRule="atLeast"/>
          <w:jc w:val="center"/>
        </w:trPr>
        <w:tc>
          <w:tcPr>
            <w:tcW w:w="894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63D9FFF">
            <w:pPr>
              <w:spacing w:before="120" w:after="120"/>
              <w:jc w:val="center"/>
              <w:rPr>
                <w:rFonts w:ascii="仿宋" w:hAnsi="仿宋" w:eastAsia="仿宋" w:cs="Arial"/>
                <w:b/>
                <w:szCs w:val="21"/>
              </w:rPr>
            </w:pPr>
            <w:r>
              <w:rPr>
                <w:rFonts w:hint="eastAsia" w:ascii="仿宋" w:hAnsi="仿宋" w:eastAsia="仿宋" w:cs="Arial"/>
                <w:b/>
                <w:szCs w:val="21"/>
              </w:rPr>
              <w:t>产品尺寸及检修要求</w:t>
            </w:r>
          </w:p>
        </w:tc>
      </w:tr>
      <w:tr w14:paraId="1EC15A84">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B1ACF96">
            <w:pPr>
              <w:spacing w:before="120" w:after="120"/>
              <w:rPr>
                <w:rFonts w:ascii="仿宋" w:hAnsi="仿宋" w:eastAsia="仿宋" w:cs="Arial"/>
                <w:szCs w:val="21"/>
              </w:rPr>
            </w:pPr>
            <w:r>
              <w:rPr>
                <w:rFonts w:hint="eastAsia" w:ascii="仿宋" w:hAnsi="仿宋" w:eastAsia="仿宋" w:cs="Arial"/>
                <w:szCs w:val="21"/>
              </w:rPr>
              <w:t>尺寸</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E9AABE5">
            <w:pPr>
              <w:spacing w:before="120" w:after="120"/>
              <w:rPr>
                <w:rFonts w:ascii="仿宋" w:hAnsi="仿宋" w:eastAsia="仿宋" w:cs="Arial"/>
                <w:szCs w:val="21"/>
              </w:rPr>
            </w:pPr>
            <w:r>
              <w:rPr>
                <w:rFonts w:hint="eastAsia" w:ascii="仿宋" w:hAnsi="仿宋" w:eastAsia="仿宋" w:cs="Arial"/>
                <w:szCs w:val="21"/>
              </w:rPr>
              <w:t>≤</w:t>
            </w:r>
            <w:r>
              <w:rPr>
                <w:rFonts w:hint="eastAsia" w:ascii="仿宋" w:hAnsi="仿宋" w:eastAsia="仿宋" w:cs="Arial"/>
                <w:szCs w:val="21"/>
                <w:lang w:val="en-US" w:eastAsia="zh-CN"/>
              </w:rPr>
              <w:t>1050</w:t>
            </w:r>
            <w:r>
              <w:rPr>
                <w:rFonts w:hint="eastAsia" w:ascii="仿宋" w:hAnsi="仿宋" w:eastAsia="仿宋" w:cs="Arial"/>
                <w:szCs w:val="21"/>
              </w:rPr>
              <w:t>*900</w:t>
            </w:r>
            <w:r>
              <w:rPr>
                <w:rFonts w:hint="eastAsia" w:ascii="仿宋" w:hAnsi="仿宋" w:eastAsia="仿宋" w:cs="Arial"/>
                <w:color w:val="auto"/>
                <w:szCs w:val="21"/>
              </w:rPr>
              <w:t>*</w:t>
            </w:r>
            <w:r>
              <w:rPr>
                <w:rFonts w:hint="eastAsia" w:ascii="仿宋" w:hAnsi="仿宋" w:eastAsia="仿宋" w:cs="Arial"/>
                <w:color w:val="auto"/>
                <w:szCs w:val="21"/>
                <w:lang w:val="en-US" w:eastAsia="zh-CN"/>
              </w:rPr>
              <w:t>260</w:t>
            </w:r>
            <w:r>
              <w:rPr>
                <w:rFonts w:hint="eastAsia" w:ascii="仿宋" w:hAnsi="仿宋" w:eastAsia="仿宋" w:cs="Arial"/>
                <w:color w:val="auto"/>
                <w:szCs w:val="21"/>
              </w:rPr>
              <w:t xml:space="preserve">mm </w:t>
            </w:r>
            <w:r>
              <w:rPr>
                <w:rFonts w:hint="eastAsia" w:ascii="仿宋" w:hAnsi="仿宋" w:eastAsia="仿宋" w:cs="Arial"/>
                <w:szCs w:val="21"/>
              </w:rPr>
              <w:t>不含风口</w:t>
            </w:r>
          </w:p>
        </w:tc>
      </w:tr>
      <w:tr w14:paraId="2BF6DA71">
        <w:tblPrEx>
          <w:tblCellMar>
            <w:top w:w="0" w:type="dxa"/>
            <w:left w:w="0" w:type="dxa"/>
            <w:bottom w:w="0" w:type="dxa"/>
            <w:right w:w="0" w:type="dxa"/>
          </w:tblCellMar>
        </w:tblPrEx>
        <w:trPr>
          <w:trHeight w:val="314"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BA4A20">
            <w:pPr>
              <w:spacing w:before="120" w:after="120"/>
              <w:rPr>
                <w:rFonts w:ascii="仿宋" w:hAnsi="仿宋" w:eastAsia="仿宋" w:cs="Arial"/>
                <w:szCs w:val="21"/>
              </w:rPr>
            </w:pPr>
            <w:r>
              <w:rPr>
                <w:rFonts w:hint="eastAsia" w:ascii="仿宋" w:hAnsi="仿宋" w:eastAsia="仿宋" w:cs="Arial"/>
                <w:szCs w:val="21"/>
              </w:rPr>
              <w:t>维护方式</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7BA951A">
            <w:pPr>
              <w:spacing w:line="400" w:lineRule="exact"/>
              <w:rPr>
                <w:rFonts w:ascii="仿宋" w:hAnsi="仿宋" w:eastAsia="仿宋" w:cs="Arial"/>
                <w:szCs w:val="21"/>
              </w:rPr>
            </w:pPr>
            <w:r>
              <w:rPr>
                <w:rFonts w:hint="eastAsia" w:ascii="仿宋" w:hAnsi="仿宋" w:eastAsia="仿宋" w:cs="Arial"/>
                <w:szCs w:val="21"/>
              </w:rPr>
              <w:t>下点检/侧点检方便客户自行更换滤网，增强产品与客户的互动性。</w:t>
            </w:r>
          </w:p>
        </w:tc>
      </w:tr>
      <w:tr w14:paraId="58233536">
        <w:tblPrEx>
          <w:tblCellMar>
            <w:top w:w="0" w:type="dxa"/>
            <w:left w:w="0" w:type="dxa"/>
            <w:bottom w:w="0" w:type="dxa"/>
            <w:right w:w="0" w:type="dxa"/>
          </w:tblCellMar>
        </w:tblPrEx>
        <w:trPr>
          <w:trHeight w:val="314"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826EC48">
            <w:pPr>
              <w:spacing w:before="120" w:after="120"/>
              <w:rPr>
                <w:rFonts w:ascii="仿宋" w:hAnsi="仿宋" w:eastAsia="仿宋" w:cs="Arial"/>
                <w:szCs w:val="21"/>
              </w:rPr>
            </w:pPr>
            <w:r>
              <w:rPr>
                <w:rFonts w:hint="eastAsia" w:ascii="仿宋" w:hAnsi="仿宋" w:eastAsia="仿宋" w:cs="Arial"/>
                <w:szCs w:val="21"/>
              </w:rPr>
              <w:t>安装方式</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84347B8">
            <w:pPr>
              <w:spacing w:line="400" w:lineRule="exact"/>
              <w:rPr>
                <w:rFonts w:ascii="仿宋" w:hAnsi="仿宋" w:eastAsia="仿宋" w:cs="Arial"/>
                <w:szCs w:val="21"/>
              </w:rPr>
            </w:pPr>
            <w:r>
              <w:rPr>
                <w:rFonts w:hint="eastAsia" w:ascii="仿宋" w:hAnsi="仿宋" w:eastAsia="仿宋" w:cs="Arial"/>
                <w:szCs w:val="21"/>
              </w:rPr>
              <w:t>设备具有镜向安装功能。</w:t>
            </w:r>
          </w:p>
        </w:tc>
      </w:tr>
      <w:tr w14:paraId="3EC4B354">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9BD2A83">
            <w:pPr>
              <w:spacing w:before="120" w:after="120"/>
              <w:rPr>
                <w:rFonts w:ascii="仿宋" w:hAnsi="仿宋" w:eastAsia="仿宋" w:cs="Arial"/>
                <w:szCs w:val="21"/>
              </w:rPr>
            </w:pPr>
            <w:r>
              <w:rPr>
                <w:rFonts w:hint="eastAsia" w:ascii="仿宋" w:hAnsi="仿宋" w:eastAsia="仿宋" w:cs="Arial"/>
                <w:szCs w:val="21"/>
              </w:rPr>
              <w:t>滤网更换提醒</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914D1E2">
            <w:pPr>
              <w:spacing w:line="400" w:lineRule="exact"/>
              <w:rPr>
                <w:rFonts w:ascii="仿宋" w:hAnsi="仿宋" w:eastAsia="仿宋"/>
                <w:bCs/>
                <w:szCs w:val="21"/>
              </w:rPr>
            </w:pPr>
            <w:r>
              <w:rPr>
                <w:rFonts w:hint="eastAsia" w:ascii="仿宋" w:hAnsi="仿宋" w:eastAsia="仿宋" w:cs="Arial"/>
                <w:szCs w:val="21"/>
              </w:rPr>
              <w:t>在控制液晶面板中必须有滤网更换提示功能（滤网更换时间可根据区域使用环境手动设置）</w:t>
            </w:r>
          </w:p>
        </w:tc>
      </w:tr>
      <w:tr w14:paraId="68BFE33C">
        <w:tblPrEx>
          <w:tblCellMar>
            <w:top w:w="0" w:type="dxa"/>
            <w:left w:w="0" w:type="dxa"/>
            <w:bottom w:w="0" w:type="dxa"/>
            <w:right w:w="0" w:type="dxa"/>
          </w:tblCellMar>
        </w:tblPrEx>
        <w:trPr>
          <w:trHeight w:val="170" w:hRule="atLeast"/>
          <w:jc w:val="center"/>
        </w:trPr>
        <w:tc>
          <w:tcPr>
            <w:tcW w:w="1528" w:type="dxa"/>
            <w:vMerge w:val="restart"/>
            <w:tcBorders>
              <w:top w:val="single" w:color="000000" w:sz="8" w:space="0"/>
              <w:left w:val="single" w:color="000000" w:sz="8" w:space="0"/>
              <w:right w:val="single" w:color="000000" w:sz="8" w:space="0"/>
            </w:tcBorders>
            <w:shd w:val="clear" w:color="auto" w:fill="auto"/>
            <w:tcMar>
              <w:top w:w="15" w:type="dxa"/>
              <w:left w:w="108" w:type="dxa"/>
              <w:bottom w:w="0" w:type="dxa"/>
              <w:right w:w="108" w:type="dxa"/>
            </w:tcMar>
            <w:vAlign w:val="center"/>
          </w:tcPr>
          <w:p w14:paraId="1B206A65">
            <w:pPr>
              <w:spacing w:before="120" w:after="120"/>
              <w:rPr>
                <w:rFonts w:ascii="仿宋" w:hAnsi="仿宋" w:eastAsia="仿宋" w:cs="Arial"/>
                <w:szCs w:val="21"/>
              </w:rPr>
            </w:pPr>
            <w:r>
              <w:rPr>
                <w:rFonts w:hint="eastAsia" w:ascii="仿宋" w:hAnsi="仿宋" w:eastAsia="仿宋" w:cs="Arial"/>
                <w:szCs w:val="21"/>
              </w:rPr>
              <w:t>检修方式图</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59E661B">
            <w:pPr>
              <w:spacing w:line="400" w:lineRule="exact"/>
              <w:rPr>
                <w:rFonts w:ascii="仿宋" w:hAnsi="仿宋" w:eastAsia="仿宋" w:cs="Arial"/>
                <w:szCs w:val="21"/>
              </w:rPr>
            </w:pPr>
            <w:r>
              <w:rPr>
                <w:rFonts w:hint="eastAsia" w:ascii="仿宋" w:hAnsi="仿宋" w:eastAsia="仿宋" w:cs="Arial"/>
                <w:szCs w:val="21"/>
              </w:rPr>
              <w:t>若后期维修或维护必须可通过点检口进行操作，不得损坏天花。</w:t>
            </w:r>
          </w:p>
        </w:tc>
      </w:tr>
      <w:tr w14:paraId="4E5C67BB">
        <w:tblPrEx>
          <w:tblCellMar>
            <w:top w:w="0" w:type="dxa"/>
            <w:left w:w="0" w:type="dxa"/>
            <w:bottom w:w="0" w:type="dxa"/>
            <w:right w:w="0" w:type="dxa"/>
          </w:tblCellMar>
        </w:tblPrEx>
        <w:trPr>
          <w:trHeight w:val="170" w:hRule="atLeast"/>
          <w:jc w:val="center"/>
        </w:trPr>
        <w:tc>
          <w:tcPr>
            <w:tcW w:w="1528" w:type="dxa"/>
            <w:vMerge w:val="continue"/>
            <w:tcBorders>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47D754D">
            <w:pPr>
              <w:spacing w:before="120" w:after="120"/>
              <w:rPr>
                <w:rFonts w:ascii="仿宋" w:hAnsi="仿宋" w:eastAsia="仿宋" w:cs="Arial"/>
                <w:szCs w:val="21"/>
              </w:rPr>
            </w:pP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C09D227">
            <w:pPr>
              <w:spacing w:line="400" w:lineRule="exact"/>
              <w:rPr>
                <w:rFonts w:ascii="仿宋" w:hAnsi="仿宋" w:eastAsia="仿宋" w:cs="Arial"/>
                <w:szCs w:val="21"/>
              </w:rPr>
            </w:pPr>
            <w:r>
              <w:rPr>
                <w:rFonts w:ascii="仿宋" w:hAnsi="仿宋" w:eastAsia="仿宋" w:cs="Arial"/>
                <w:szCs w:val="21"/>
              </w:rPr>
              <mc:AlternateContent>
                <mc:Choice Requires="wps">
                  <w:drawing>
                    <wp:anchor distT="0" distB="0" distL="114300" distR="114300" simplePos="0" relativeHeight="251661312" behindDoc="0" locked="0" layoutInCell="1" allowOverlap="1">
                      <wp:simplePos x="0" y="0"/>
                      <wp:positionH relativeFrom="column">
                        <wp:posOffset>3190875</wp:posOffset>
                      </wp:positionH>
                      <wp:positionV relativeFrom="paragraph">
                        <wp:posOffset>145415</wp:posOffset>
                      </wp:positionV>
                      <wp:extent cx="859790" cy="289560"/>
                      <wp:effectExtent l="0" t="635" r="0" b="0"/>
                      <wp:wrapNone/>
                      <wp:docPr id="11" name="Text Box 3"/>
                      <wp:cNvGraphicFramePr/>
                      <a:graphic xmlns:a="http://schemas.openxmlformats.org/drawingml/2006/main">
                        <a:graphicData uri="http://schemas.microsoft.com/office/word/2010/wordprocessingShape">
                          <wps:wsp>
                            <wps:cNvSpPr txBox="1">
                              <a:spLocks noChangeArrowheads="1"/>
                            </wps:cNvSpPr>
                            <wps:spPr bwMode="auto">
                              <a:xfrm>
                                <a:off x="0" y="0"/>
                                <a:ext cx="859790" cy="289560"/>
                              </a:xfrm>
                              <a:prstGeom prst="rect">
                                <a:avLst/>
                              </a:prstGeom>
                              <a:solidFill>
                                <a:srgbClr val="FFFFFF"/>
                              </a:solidFill>
                              <a:ln>
                                <a:noFill/>
                              </a:ln>
                            </wps:spPr>
                            <wps:txbx>
                              <w:txbxContent>
                                <w:p w14:paraId="047778AC">
                                  <w:r>
                                    <w:rPr>
                                      <w:rFonts w:hint="eastAsia"/>
                                    </w:rPr>
                                    <w:t>下点检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3" o:spid="_x0000_s1026" o:spt="202" type="#_x0000_t202" style="position:absolute;left:0pt;margin-left:251.25pt;margin-top:11.45pt;height:22.8pt;width:67.7pt;z-index:251661312;mso-width-relative:page;mso-height-relative:margin;mso-height-percent:200;" fillcolor="#FFFFFF" filled="t" stroked="f" coordsize="21600,21600" o:gfxdata="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avdRZ1wAAAAkBAAAP&#10;AAAAAAAAAAEAIAAAACIAAABkcnMvZG93bnJldi54bWxQSwECFAAUAAAACACHTuJABheHahkCAAA9&#10;BAAADgAAAAAAAAABACAAAAAmAQAAZHJzL2Uyb0RvYy54bWxQSwUGAAAAAAYABgBZAQAAsQUAAAAA&#10;">
                      <v:fill on="t" focussize="0,0"/>
                      <v:stroke on="f"/>
                      <v:imagedata o:title=""/>
                      <o:lock v:ext="edit" aspectratio="f"/>
                      <v:textbox style="mso-fit-shape-to-text:t;">
                        <w:txbxContent>
                          <w:p w14:paraId="047778AC">
                            <w:r>
                              <w:rPr>
                                <w:rFonts w:hint="eastAsia"/>
                              </w:rPr>
                              <w:t>下点检</w:t>
                            </w:r>
                          </w:p>
                        </w:txbxContent>
                      </v:textbox>
                    </v:shape>
                  </w:pict>
                </mc:Fallback>
              </mc:AlternateContent>
            </w:r>
            <w:r>
              <w:rPr>
                <w:rFonts w:ascii="仿宋" w:hAnsi="仿宋" w:eastAsia="仿宋" w:cs="Arial"/>
                <w:szCs w:val="21"/>
              </w:rPr>
              <mc:AlternateContent>
                <mc:Choice Requires="wps">
                  <w:drawing>
                    <wp:anchor distT="0" distB="0" distL="114300" distR="114300" simplePos="0" relativeHeight="251660288" behindDoc="0" locked="0" layoutInCell="1" allowOverlap="1">
                      <wp:simplePos x="0" y="0"/>
                      <wp:positionH relativeFrom="column">
                        <wp:posOffset>725170</wp:posOffset>
                      </wp:positionH>
                      <wp:positionV relativeFrom="paragraph">
                        <wp:posOffset>144145</wp:posOffset>
                      </wp:positionV>
                      <wp:extent cx="730250" cy="289560"/>
                      <wp:effectExtent l="1270" t="0" r="1905" b="0"/>
                      <wp:wrapNone/>
                      <wp:docPr id="10" name="Text Box 2"/>
                      <wp:cNvGraphicFramePr/>
                      <a:graphic xmlns:a="http://schemas.openxmlformats.org/drawingml/2006/main">
                        <a:graphicData uri="http://schemas.microsoft.com/office/word/2010/wordprocessingShape">
                          <wps:wsp>
                            <wps:cNvSpPr txBox="1">
                              <a:spLocks noChangeArrowheads="1"/>
                            </wps:cNvSpPr>
                            <wps:spPr bwMode="auto">
                              <a:xfrm>
                                <a:off x="0" y="0"/>
                                <a:ext cx="730250" cy="289560"/>
                              </a:xfrm>
                              <a:prstGeom prst="rect">
                                <a:avLst/>
                              </a:prstGeom>
                              <a:solidFill>
                                <a:srgbClr val="FFFFFF"/>
                              </a:solidFill>
                              <a:ln>
                                <a:noFill/>
                              </a:ln>
                            </wps:spPr>
                            <wps:txbx>
                              <w:txbxContent>
                                <w:p w14:paraId="6E191E6C">
                                  <w:r>
                                    <w:rPr>
                                      <w:rFonts w:hint="eastAsia"/>
                                    </w:rPr>
                                    <w:t>侧点检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57.1pt;margin-top:11.35pt;height:22.8pt;width:57.5pt;z-index:251660288;mso-width-relative:page;mso-height-relative:margin;mso-height-percent:200;" fillcolor="#FFFFFF" filled="t" stroked="f" coordsize="21600,21600" o:gfxdata="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yXPs+1wAAAAkBAAAP&#10;AAAAAAAAAAEAIAAAACIAAABkcnMvZG93bnJldi54bWxQSwECFAAUAAAACACHTuJAWfhadBkCAAA9&#10;BAAADgAAAAAAAAABACAAAAAmAQAAZHJzL2Uyb0RvYy54bWxQSwUGAAAAAAYABgBZAQAAsQUAAAAA&#10;">
                      <v:fill on="t" focussize="0,0"/>
                      <v:stroke on="f"/>
                      <v:imagedata o:title=""/>
                      <o:lock v:ext="edit" aspectratio="f"/>
                      <v:textbox style="mso-fit-shape-to-text:t;">
                        <w:txbxContent>
                          <w:p w14:paraId="6E191E6C">
                            <w:r>
                              <w:rPr>
                                <w:rFonts w:hint="eastAsia"/>
                              </w:rPr>
                              <w:t>侧点检</w:t>
                            </w:r>
                          </w:p>
                        </w:txbxContent>
                      </v:textbox>
                    </v:shape>
                  </w:pict>
                </mc:Fallback>
              </mc:AlternateContent>
            </w:r>
            <w:r>
              <w:rPr>
                <w:rFonts w:ascii="仿宋" w:hAnsi="仿宋" w:eastAsia="仿宋" w:cs="Arial"/>
                <w:szCs w:val="21"/>
              </w:rPr>
              <w:drawing>
                <wp:anchor distT="0" distB="0" distL="114300" distR="114300" simplePos="0" relativeHeight="251659264" behindDoc="0" locked="0" layoutInCell="1" allowOverlap="1">
                  <wp:simplePos x="0" y="0"/>
                  <wp:positionH relativeFrom="column">
                    <wp:posOffset>278765</wp:posOffset>
                  </wp:positionH>
                  <wp:positionV relativeFrom="paragraph">
                    <wp:posOffset>454660</wp:posOffset>
                  </wp:positionV>
                  <wp:extent cx="3921760" cy="1506220"/>
                  <wp:effectExtent l="19050" t="0" r="254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srcRect/>
                          <a:stretch>
                            <a:fillRect/>
                          </a:stretch>
                        </pic:blipFill>
                        <pic:spPr>
                          <a:xfrm>
                            <a:off x="0" y="0"/>
                            <a:ext cx="3921760" cy="1506220"/>
                          </a:xfrm>
                          <a:prstGeom prst="rect">
                            <a:avLst/>
                          </a:prstGeom>
                          <a:noFill/>
                          <a:ln w="9525">
                            <a:noFill/>
                            <a:miter lim="800000"/>
                            <a:headEnd/>
                            <a:tailEnd/>
                          </a:ln>
                        </pic:spPr>
                      </pic:pic>
                    </a:graphicData>
                  </a:graphic>
                </wp:anchor>
              </w:drawing>
            </w:r>
            <w:r>
              <w:rPr>
                <w:rFonts w:hint="eastAsia" w:ascii="仿宋" w:hAnsi="仿宋" w:eastAsia="仿宋" w:cs="Arial"/>
                <w:szCs w:val="21"/>
              </w:rPr>
              <w:t xml:space="preserve">         </w:t>
            </w:r>
          </w:p>
          <w:p w14:paraId="1FD01170">
            <w:pPr>
              <w:spacing w:line="400" w:lineRule="exact"/>
              <w:rPr>
                <w:rFonts w:ascii="仿宋" w:hAnsi="仿宋" w:eastAsia="仿宋" w:cs="Arial"/>
                <w:szCs w:val="21"/>
              </w:rPr>
            </w:pPr>
          </w:p>
          <w:p w14:paraId="0C39C57D">
            <w:pPr>
              <w:spacing w:line="400" w:lineRule="exact"/>
              <w:rPr>
                <w:rFonts w:ascii="仿宋" w:hAnsi="仿宋" w:eastAsia="仿宋" w:cs="Arial"/>
                <w:szCs w:val="21"/>
              </w:rPr>
            </w:pPr>
          </w:p>
          <w:p w14:paraId="1F5A110C">
            <w:pPr>
              <w:spacing w:line="400" w:lineRule="exact"/>
              <w:rPr>
                <w:rFonts w:ascii="仿宋" w:hAnsi="仿宋" w:eastAsia="仿宋" w:cs="Arial"/>
                <w:szCs w:val="21"/>
              </w:rPr>
            </w:pPr>
          </w:p>
          <w:p w14:paraId="5D4CBB85">
            <w:pPr>
              <w:spacing w:line="400" w:lineRule="exact"/>
              <w:rPr>
                <w:rFonts w:ascii="仿宋" w:hAnsi="仿宋" w:eastAsia="仿宋"/>
                <w:szCs w:val="21"/>
              </w:rPr>
            </w:pPr>
          </w:p>
          <w:p w14:paraId="63C2C610">
            <w:pPr>
              <w:spacing w:line="400" w:lineRule="exact"/>
              <w:rPr>
                <w:rFonts w:ascii="仿宋" w:hAnsi="仿宋" w:eastAsia="仿宋"/>
                <w:szCs w:val="21"/>
              </w:rPr>
            </w:pPr>
          </w:p>
          <w:p w14:paraId="42355178">
            <w:pPr>
              <w:spacing w:line="400" w:lineRule="exact"/>
              <w:rPr>
                <w:rFonts w:ascii="仿宋" w:hAnsi="仿宋" w:eastAsia="仿宋" w:cs="Arial"/>
                <w:szCs w:val="21"/>
              </w:rPr>
            </w:pPr>
          </w:p>
          <w:p w14:paraId="12833386">
            <w:pPr>
              <w:spacing w:line="400" w:lineRule="exact"/>
              <w:rPr>
                <w:rFonts w:ascii="仿宋" w:hAnsi="仿宋" w:eastAsia="仿宋" w:cs="Arial"/>
                <w:szCs w:val="21"/>
              </w:rPr>
            </w:pPr>
          </w:p>
        </w:tc>
      </w:tr>
      <w:tr w14:paraId="23CEE76B">
        <w:tblPrEx>
          <w:tblCellMar>
            <w:top w:w="0" w:type="dxa"/>
            <w:left w:w="0" w:type="dxa"/>
            <w:bottom w:w="0" w:type="dxa"/>
            <w:right w:w="0" w:type="dxa"/>
          </w:tblCellMar>
        </w:tblPrEx>
        <w:trPr>
          <w:trHeight w:val="170" w:hRule="atLeast"/>
          <w:jc w:val="center"/>
        </w:trPr>
        <w:tc>
          <w:tcPr>
            <w:tcW w:w="894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A0458C9">
            <w:pPr>
              <w:spacing w:before="120" w:after="120"/>
              <w:jc w:val="center"/>
              <w:rPr>
                <w:rFonts w:ascii="仿宋" w:hAnsi="仿宋" w:eastAsia="仿宋" w:cs="Arial"/>
                <w:szCs w:val="21"/>
              </w:rPr>
            </w:pPr>
            <w:r>
              <w:rPr>
                <w:rFonts w:hint="eastAsia" w:ascii="仿宋" w:hAnsi="仿宋" w:eastAsia="仿宋" w:cs="Arial"/>
                <w:b/>
                <w:szCs w:val="21"/>
              </w:rPr>
              <w:t>材料要求</w:t>
            </w:r>
          </w:p>
        </w:tc>
      </w:tr>
      <w:tr w14:paraId="6B285659">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390C9E3">
            <w:pPr>
              <w:spacing w:before="120" w:after="120"/>
              <w:rPr>
                <w:rFonts w:ascii="仿宋" w:hAnsi="仿宋" w:eastAsia="仿宋" w:cs="Arial"/>
                <w:szCs w:val="21"/>
              </w:rPr>
            </w:pPr>
            <w:r>
              <w:rPr>
                <w:rFonts w:hint="eastAsia" w:ascii="仿宋" w:hAnsi="仿宋" w:eastAsia="仿宋" w:cs="Arial"/>
                <w:szCs w:val="21"/>
              </w:rPr>
              <w:t>设备外壳</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49DF762">
            <w:pPr>
              <w:spacing w:before="120" w:after="120"/>
              <w:rPr>
                <w:rFonts w:ascii="仿宋" w:hAnsi="仿宋" w:eastAsia="仿宋" w:cs="Arial"/>
                <w:szCs w:val="21"/>
              </w:rPr>
            </w:pPr>
            <w:r>
              <w:rPr>
                <w:rFonts w:hint="eastAsia" w:ascii="仿宋" w:hAnsi="仿宋" w:eastAsia="仿宋" w:cs="Arial"/>
                <w:szCs w:val="21"/>
              </w:rPr>
              <w:t>T≥</w:t>
            </w:r>
            <w:r>
              <w:rPr>
                <w:rFonts w:hint="eastAsia" w:ascii="仿宋" w:hAnsi="仿宋" w:eastAsia="仿宋" w:cs="Arial"/>
                <w:szCs w:val="21"/>
                <w:lang w:val="en-US" w:eastAsia="zh-CN"/>
              </w:rPr>
              <w:t>0.8</w:t>
            </w:r>
            <w:r>
              <w:rPr>
                <w:rFonts w:hint="eastAsia" w:ascii="仿宋" w:hAnsi="仿宋" w:eastAsia="仿宋" w:cs="Arial"/>
                <w:szCs w:val="21"/>
              </w:rPr>
              <w:t>mm</w:t>
            </w:r>
          </w:p>
        </w:tc>
      </w:tr>
      <w:tr w14:paraId="09606DED">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58575F8">
            <w:pPr>
              <w:spacing w:before="120" w:after="120"/>
              <w:rPr>
                <w:rFonts w:ascii="仿宋" w:hAnsi="仿宋" w:eastAsia="仿宋" w:cs="Arial"/>
                <w:szCs w:val="21"/>
              </w:rPr>
            </w:pPr>
            <w:r>
              <w:rPr>
                <w:rFonts w:hint="eastAsia" w:ascii="仿宋" w:hAnsi="仿宋" w:eastAsia="仿宋" w:cs="Arial"/>
                <w:szCs w:val="21"/>
              </w:rPr>
              <w:t>检点口尺寸</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C0B5247">
            <w:pPr>
              <w:spacing w:before="120" w:after="120"/>
              <w:rPr>
                <w:rFonts w:ascii="仿宋" w:hAnsi="仿宋" w:eastAsia="仿宋" w:cs="Arial"/>
                <w:szCs w:val="21"/>
              </w:rPr>
            </w:pPr>
            <w:r>
              <w:rPr>
                <w:rFonts w:hint="eastAsia" w:ascii="仿宋" w:hAnsi="仿宋" w:eastAsia="仿宋" w:cs="Arial"/>
                <w:szCs w:val="21"/>
              </w:rPr>
              <w:t>≤</w:t>
            </w:r>
            <w:r>
              <w:rPr>
                <w:rFonts w:hint="eastAsia" w:ascii="仿宋" w:hAnsi="仿宋" w:eastAsia="仿宋" w:cs="Arial"/>
                <w:szCs w:val="21"/>
                <w:lang w:val="en-US" w:eastAsia="zh-CN"/>
              </w:rPr>
              <w:t>500</w:t>
            </w:r>
            <w:r>
              <w:rPr>
                <w:rFonts w:hint="eastAsia" w:ascii="仿宋" w:hAnsi="仿宋" w:eastAsia="仿宋" w:cs="Arial"/>
                <w:szCs w:val="21"/>
              </w:rPr>
              <w:t>*</w:t>
            </w:r>
            <w:r>
              <w:rPr>
                <w:rFonts w:hint="eastAsia" w:ascii="仿宋" w:hAnsi="仿宋" w:eastAsia="仿宋" w:cs="Arial"/>
                <w:szCs w:val="21"/>
                <w:lang w:val="en-US" w:eastAsia="zh-CN"/>
              </w:rPr>
              <w:t>500</w:t>
            </w:r>
            <w:r>
              <w:rPr>
                <w:rFonts w:hint="eastAsia" w:ascii="仿宋" w:hAnsi="仿宋" w:eastAsia="仿宋" w:cs="Arial"/>
                <w:szCs w:val="21"/>
              </w:rPr>
              <w:t>mm</w:t>
            </w:r>
          </w:p>
        </w:tc>
      </w:tr>
      <w:tr w14:paraId="516C1D29">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365C196">
            <w:pPr>
              <w:spacing w:before="120" w:after="120"/>
              <w:rPr>
                <w:rFonts w:ascii="仿宋" w:hAnsi="仿宋" w:eastAsia="仿宋" w:cs="Arial"/>
                <w:szCs w:val="21"/>
              </w:rPr>
            </w:pPr>
            <w:r>
              <w:rPr>
                <w:rFonts w:hint="eastAsia" w:ascii="仿宋" w:hAnsi="仿宋" w:eastAsia="仿宋" w:cs="Arial"/>
                <w:szCs w:val="21"/>
              </w:rPr>
              <w:t>保温材料</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1C082F2">
            <w:pPr>
              <w:spacing w:before="120" w:after="120"/>
              <w:rPr>
                <w:rFonts w:ascii="仿宋" w:hAnsi="仿宋" w:eastAsia="仿宋" w:cs="Arial"/>
                <w:szCs w:val="21"/>
              </w:rPr>
            </w:pPr>
            <w:r>
              <w:rPr>
                <w:rFonts w:hint="eastAsia" w:ascii="仿宋" w:hAnsi="仿宋" w:eastAsia="仿宋" w:cs="Arial"/>
                <w:szCs w:val="21"/>
              </w:rPr>
              <w:t>采用B1防火等级保温材料</w:t>
            </w:r>
          </w:p>
        </w:tc>
      </w:tr>
      <w:tr w14:paraId="239690EA">
        <w:tblPrEx>
          <w:tblCellMar>
            <w:top w:w="0" w:type="dxa"/>
            <w:left w:w="0" w:type="dxa"/>
            <w:bottom w:w="0" w:type="dxa"/>
            <w:right w:w="0" w:type="dxa"/>
          </w:tblCellMar>
        </w:tblPrEx>
        <w:trPr>
          <w:trHeight w:val="170" w:hRule="atLeast"/>
          <w:jc w:val="center"/>
        </w:trPr>
        <w:tc>
          <w:tcPr>
            <w:tcW w:w="894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BA77DEC">
            <w:pPr>
              <w:spacing w:before="120" w:after="120"/>
              <w:jc w:val="center"/>
              <w:rPr>
                <w:rFonts w:ascii="仿宋" w:hAnsi="仿宋" w:eastAsia="仿宋" w:cs="Arial"/>
                <w:b/>
                <w:szCs w:val="21"/>
              </w:rPr>
            </w:pPr>
            <w:r>
              <w:rPr>
                <w:rFonts w:hint="eastAsia" w:ascii="仿宋" w:hAnsi="仿宋" w:eastAsia="仿宋" w:cs="Arial"/>
                <w:b/>
                <w:szCs w:val="21"/>
              </w:rPr>
              <w:t>技术要求</w:t>
            </w:r>
          </w:p>
        </w:tc>
      </w:tr>
      <w:tr w14:paraId="416CBC18">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242341A">
            <w:pPr>
              <w:spacing w:before="120" w:after="120"/>
              <w:rPr>
                <w:rFonts w:ascii="仿宋" w:hAnsi="仿宋" w:eastAsia="仿宋" w:cs="Arial"/>
                <w:szCs w:val="21"/>
              </w:rPr>
            </w:pPr>
            <w:r>
              <w:rPr>
                <w:rFonts w:hint="eastAsia" w:ascii="仿宋" w:hAnsi="仿宋" w:eastAsia="仿宋" w:cs="Arial"/>
                <w:szCs w:val="21"/>
              </w:rPr>
              <w:t>整机一次过滤效率</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0D5B425">
            <w:pPr>
              <w:spacing w:before="120" w:after="120"/>
              <w:rPr>
                <w:rFonts w:ascii="仿宋" w:hAnsi="仿宋" w:eastAsia="仿宋" w:cs="Arial"/>
                <w:szCs w:val="21"/>
              </w:rPr>
            </w:pPr>
            <w:r>
              <w:rPr>
                <w:rFonts w:hint="eastAsia" w:ascii="仿宋" w:hAnsi="仿宋" w:eastAsia="仿宋" w:cs="Arial"/>
                <w:szCs w:val="21"/>
                <w:highlight w:val="none"/>
              </w:rPr>
              <w:t>≥9</w:t>
            </w:r>
            <w:r>
              <w:rPr>
                <w:rFonts w:hint="eastAsia" w:ascii="仿宋" w:hAnsi="仿宋" w:eastAsia="仿宋" w:cs="Arial"/>
                <w:szCs w:val="21"/>
                <w:highlight w:val="none"/>
                <w:lang w:val="en-US" w:eastAsia="zh-CN"/>
              </w:rPr>
              <w:t>6</w:t>
            </w:r>
            <w:r>
              <w:rPr>
                <w:rFonts w:hint="eastAsia" w:ascii="仿宋" w:hAnsi="仿宋" w:eastAsia="仿宋" w:cs="Arial"/>
                <w:szCs w:val="21"/>
                <w:highlight w:val="none"/>
              </w:rPr>
              <w:t>%</w:t>
            </w:r>
          </w:p>
        </w:tc>
      </w:tr>
      <w:tr w14:paraId="1C6E4652">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378B798">
            <w:pPr>
              <w:spacing w:before="120" w:after="120"/>
              <w:rPr>
                <w:rFonts w:ascii="仿宋" w:hAnsi="仿宋" w:eastAsia="仿宋" w:cs="Arial"/>
                <w:color w:val="auto"/>
                <w:szCs w:val="21"/>
              </w:rPr>
            </w:pPr>
            <w:r>
              <w:rPr>
                <w:rFonts w:hint="eastAsia" w:ascii="仿宋" w:hAnsi="仿宋" w:eastAsia="仿宋" w:cs="Arial"/>
                <w:color w:val="auto"/>
                <w:szCs w:val="21"/>
              </w:rPr>
              <w:t>运行噪音</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927F1A6">
            <w:pPr>
              <w:spacing w:before="120" w:after="120"/>
              <w:rPr>
                <w:rFonts w:ascii="仿宋" w:hAnsi="仿宋" w:eastAsia="仿宋" w:cs="Arial"/>
                <w:color w:val="auto"/>
                <w:szCs w:val="21"/>
              </w:rPr>
            </w:pPr>
            <w:r>
              <w:rPr>
                <w:color w:val="auto"/>
                <w:spacing w:val="-2"/>
                <w:sz w:val="20"/>
                <w:szCs w:val="20"/>
              </w:rPr>
              <w:t>≤</w:t>
            </w:r>
            <w:r>
              <w:rPr>
                <w:rFonts w:hint="eastAsia"/>
                <w:color w:val="auto"/>
                <w:spacing w:val="-2"/>
                <w:sz w:val="20"/>
                <w:szCs w:val="20"/>
                <w:lang w:val="en-US" w:eastAsia="zh-CN"/>
              </w:rPr>
              <w:t>39</w:t>
            </w:r>
            <w:r>
              <w:rPr>
                <w:color w:val="auto"/>
                <w:spacing w:val="-2"/>
                <w:sz w:val="20"/>
                <w:szCs w:val="20"/>
              </w:rPr>
              <w:t>dB</w:t>
            </w:r>
          </w:p>
        </w:tc>
      </w:tr>
      <w:tr w14:paraId="47211518">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D8C8989">
            <w:pPr>
              <w:spacing w:before="120" w:after="120"/>
              <w:rPr>
                <w:rFonts w:ascii="仿宋" w:hAnsi="仿宋" w:eastAsia="仿宋" w:cs="Arial"/>
                <w:color w:val="auto"/>
                <w:szCs w:val="21"/>
              </w:rPr>
            </w:pPr>
            <w:r>
              <w:rPr>
                <w:rFonts w:hint="eastAsia" w:ascii="仿宋" w:hAnsi="仿宋" w:eastAsia="仿宋" w:cs="Arial"/>
                <w:color w:val="auto"/>
                <w:szCs w:val="21"/>
              </w:rPr>
              <w:t>单位风量耗功率</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3852D21">
            <w:pPr>
              <w:spacing w:before="120" w:after="120"/>
              <w:rPr>
                <w:rFonts w:ascii="仿宋" w:hAnsi="仿宋" w:eastAsia="仿宋" w:cs="Arial"/>
                <w:color w:val="auto"/>
                <w:szCs w:val="21"/>
              </w:rPr>
            </w:pPr>
            <w:r>
              <w:rPr>
                <w:rFonts w:hint="eastAsia" w:ascii="仿宋" w:hAnsi="仿宋" w:eastAsia="仿宋" w:cs="Arial"/>
                <w:color w:val="auto"/>
                <w:szCs w:val="21"/>
              </w:rPr>
              <w:t>符合《</w:t>
            </w:r>
            <w:r>
              <w:rPr>
                <w:rFonts w:hint="eastAsia" w:ascii="仿宋" w:hAnsi="仿宋" w:eastAsia="仿宋" w:cs="Arial"/>
                <w:szCs w:val="21"/>
                <w:highlight w:val="none"/>
              </w:rPr>
              <w:t>CQC6401-20</w:t>
            </w:r>
            <w:r>
              <w:rPr>
                <w:rFonts w:hint="eastAsia" w:ascii="仿宋" w:hAnsi="仿宋" w:eastAsia="仿宋" w:cs="Arial"/>
                <w:szCs w:val="21"/>
                <w:highlight w:val="none"/>
                <w:lang w:val="en-US" w:eastAsia="zh-CN"/>
              </w:rPr>
              <w:t xml:space="preserve">21 </w:t>
            </w:r>
            <w:r>
              <w:rPr>
                <w:rFonts w:hint="eastAsia" w:ascii="仿宋" w:hAnsi="仿宋" w:eastAsia="仿宋" w:cs="Arial"/>
                <w:szCs w:val="21"/>
              </w:rPr>
              <w:t>家用和类似用途新风系统（装置）认证技术规范</w:t>
            </w:r>
            <w:r>
              <w:rPr>
                <w:rFonts w:hint="eastAsia" w:ascii="仿宋" w:hAnsi="仿宋" w:eastAsia="仿宋" w:cs="Arial"/>
                <w:color w:val="auto"/>
                <w:szCs w:val="21"/>
              </w:rPr>
              <w:t>》 4.3条文合格级要求</w:t>
            </w:r>
          </w:p>
        </w:tc>
      </w:tr>
      <w:tr w14:paraId="6020C776">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top"/>
          </w:tcPr>
          <w:p w14:paraId="35C47AF4">
            <w:pPr>
              <w:spacing w:before="120" w:after="120"/>
              <w:rPr>
                <w:rFonts w:hint="eastAsia" w:ascii="仿宋" w:hAnsi="仿宋" w:eastAsia="仿宋" w:cs="Arial"/>
                <w:color w:val="auto"/>
                <w:szCs w:val="21"/>
                <w:lang w:val="en-US" w:eastAsia="en-US"/>
              </w:rPr>
            </w:pPr>
            <w:r>
              <w:rPr>
                <w:rFonts w:hint="eastAsia" w:ascii="仿宋" w:hAnsi="仿宋" w:eastAsia="仿宋" w:cs="Arial"/>
                <w:color w:val="auto"/>
                <w:szCs w:val="21"/>
              </w:rPr>
              <w:t>智能控制</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top"/>
          </w:tcPr>
          <w:p w14:paraId="2247CE00">
            <w:pPr>
              <w:spacing w:before="120" w:after="120"/>
              <w:rPr>
                <w:rFonts w:hint="default" w:ascii="仿宋" w:hAnsi="仿宋" w:eastAsia="仿宋" w:cs="Arial"/>
                <w:color w:val="auto"/>
                <w:szCs w:val="21"/>
                <w:lang w:val="en-US" w:eastAsia="zh-CN"/>
              </w:rPr>
            </w:pPr>
            <w:r>
              <w:rPr>
                <w:rFonts w:hint="eastAsia" w:ascii="仿宋" w:hAnsi="仿宋" w:eastAsia="仿宋" w:cs="Arial"/>
                <w:color w:val="auto"/>
                <w:szCs w:val="21"/>
                <w:lang w:val="en-US" w:eastAsia="zh-CN"/>
              </w:rPr>
              <w:t>新风</w:t>
            </w:r>
            <w:r>
              <w:rPr>
                <w:rFonts w:hint="eastAsia" w:ascii="仿宋" w:hAnsi="仿宋" w:eastAsia="仿宋" w:cs="Arial"/>
                <w:color w:val="auto"/>
                <w:szCs w:val="21"/>
              </w:rPr>
              <w:t>主机</w:t>
            </w:r>
            <w:r>
              <w:rPr>
                <w:rFonts w:hint="eastAsia" w:ascii="仿宋" w:hAnsi="仿宋" w:eastAsia="仿宋" w:cs="Arial"/>
                <w:color w:val="auto"/>
                <w:szCs w:val="21"/>
                <w:lang w:val="en-US" w:eastAsia="zh-CN"/>
              </w:rPr>
              <w:t>控制器，</w:t>
            </w:r>
            <w:r>
              <w:rPr>
                <w:rFonts w:hint="eastAsia" w:ascii="仿宋" w:hAnsi="仿宋" w:eastAsia="仿宋" w:cs="Arial"/>
                <w:color w:val="auto"/>
                <w:szCs w:val="21"/>
              </w:rPr>
              <w:t>需配带485通信端口</w:t>
            </w:r>
          </w:p>
        </w:tc>
      </w:tr>
      <w:tr w14:paraId="271A4084">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CC40049">
            <w:pPr>
              <w:spacing w:before="120" w:after="120"/>
              <w:rPr>
                <w:rFonts w:ascii="仿宋" w:hAnsi="仿宋" w:eastAsia="仿宋" w:cs="Arial"/>
                <w:szCs w:val="21"/>
              </w:rPr>
            </w:pPr>
            <w:r>
              <w:rPr>
                <w:rFonts w:hint="eastAsia" w:ascii="仿宋" w:hAnsi="仿宋" w:eastAsia="仿宋" w:cs="Arial"/>
                <w:szCs w:val="21"/>
              </w:rPr>
              <w:t>主机高度</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64BDAEC">
            <w:pPr>
              <w:spacing w:before="120" w:after="120"/>
              <w:rPr>
                <w:rFonts w:ascii="仿宋" w:hAnsi="仿宋" w:eastAsia="仿宋" w:cs="Arial"/>
                <w:szCs w:val="21"/>
              </w:rPr>
            </w:pPr>
            <w:r>
              <w:rPr>
                <w:rFonts w:hint="eastAsia" w:ascii="仿宋" w:hAnsi="仿宋" w:eastAsia="仿宋" w:cs="Arial"/>
                <w:szCs w:val="21"/>
              </w:rPr>
              <w:t>≤2</w:t>
            </w:r>
            <w:r>
              <w:rPr>
                <w:rFonts w:hint="eastAsia" w:ascii="仿宋" w:hAnsi="仿宋" w:eastAsia="仿宋" w:cs="Arial"/>
                <w:szCs w:val="21"/>
                <w:lang w:val="en-US" w:eastAsia="zh-CN"/>
              </w:rPr>
              <w:t>6</w:t>
            </w:r>
            <w:r>
              <w:rPr>
                <w:rFonts w:hint="eastAsia" w:ascii="仿宋" w:hAnsi="仿宋" w:eastAsia="仿宋" w:cs="Arial"/>
                <w:szCs w:val="21"/>
              </w:rPr>
              <w:t>0mm</w:t>
            </w:r>
          </w:p>
        </w:tc>
      </w:tr>
      <w:tr w14:paraId="14F9745C">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529C4F2">
            <w:pPr>
              <w:spacing w:before="120" w:after="120"/>
              <w:rPr>
                <w:rFonts w:ascii="仿宋" w:hAnsi="仿宋" w:eastAsia="仿宋" w:cs="Arial"/>
                <w:szCs w:val="21"/>
              </w:rPr>
            </w:pPr>
            <w:r>
              <w:rPr>
                <w:rFonts w:hint="eastAsia" w:ascii="仿宋" w:hAnsi="仿宋" w:eastAsia="仿宋" w:cs="Arial"/>
                <w:szCs w:val="21"/>
              </w:rPr>
              <w:t>风口外径</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E754C36">
            <w:pPr>
              <w:spacing w:before="120" w:after="120"/>
              <w:rPr>
                <w:rFonts w:ascii="仿宋" w:hAnsi="仿宋" w:eastAsia="仿宋" w:cs="Arial"/>
                <w:szCs w:val="21"/>
              </w:rPr>
            </w:pPr>
            <w:r>
              <w:rPr>
                <w:rFonts w:ascii="仿宋" w:hAnsi="仿宋" w:eastAsia="仿宋" w:cs="Arial"/>
                <w:color w:val="000000"/>
                <w:kern w:val="24"/>
                <w:szCs w:val="21"/>
              </w:rPr>
              <w:t>15</w:t>
            </w:r>
            <w:r>
              <w:rPr>
                <w:rFonts w:hint="eastAsia" w:ascii="仿宋" w:hAnsi="仿宋" w:eastAsia="仿宋" w:cs="Arial"/>
                <w:color w:val="000000"/>
                <w:kern w:val="24"/>
                <w:szCs w:val="21"/>
              </w:rPr>
              <w:t>0m</w:t>
            </w:r>
            <w:r>
              <w:rPr>
                <w:rFonts w:ascii="Calibri" w:hAnsi="Calibri" w:eastAsia="仿宋" w:cs="Calibri"/>
                <w:color w:val="000000"/>
                <w:kern w:val="24"/>
                <w:szCs w:val="21"/>
              </w:rPr>
              <w:t>³</w:t>
            </w:r>
            <w:r>
              <w:rPr>
                <w:rFonts w:hint="eastAsia" w:ascii="仿宋" w:hAnsi="仿宋" w:eastAsia="仿宋" w:cs="Arial"/>
                <w:color w:val="000000"/>
                <w:kern w:val="24"/>
                <w:szCs w:val="21"/>
              </w:rPr>
              <w:t>/h设备</w:t>
            </w:r>
            <w:r>
              <w:rPr>
                <w:rFonts w:hint="eastAsia" w:ascii="仿宋" w:hAnsi="仿宋" w:eastAsia="仿宋" w:cs="Arial"/>
                <w:szCs w:val="21"/>
              </w:rPr>
              <w:t>≤</w:t>
            </w:r>
            <w:r>
              <w:rPr>
                <w:rFonts w:hint="eastAsia" w:ascii="仿宋" w:hAnsi="仿宋" w:eastAsia="仿宋" w:cs="Arial"/>
                <w:color w:val="000000"/>
                <w:kern w:val="24"/>
                <w:szCs w:val="21"/>
              </w:rPr>
              <w:t>110</w:t>
            </w:r>
            <w:r>
              <w:rPr>
                <w:rFonts w:hint="eastAsia" w:ascii="仿宋" w:hAnsi="仿宋" w:eastAsia="仿宋" w:cs="Arial"/>
                <w:szCs w:val="21"/>
              </w:rPr>
              <w:t>mm</w:t>
            </w:r>
            <w:r>
              <w:rPr>
                <w:rFonts w:hint="eastAsia" w:ascii="仿宋" w:hAnsi="仿宋" w:eastAsia="仿宋" w:cs="Arial"/>
                <w:color w:val="000000"/>
                <w:kern w:val="24"/>
                <w:szCs w:val="21"/>
              </w:rPr>
              <w:t xml:space="preserve">    250m</w:t>
            </w:r>
            <w:r>
              <w:rPr>
                <w:rFonts w:ascii="Calibri" w:hAnsi="Calibri" w:eastAsia="仿宋" w:cs="Calibri"/>
                <w:color w:val="000000"/>
                <w:kern w:val="24"/>
                <w:szCs w:val="21"/>
              </w:rPr>
              <w:t>³</w:t>
            </w:r>
            <w:r>
              <w:rPr>
                <w:rFonts w:hint="eastAsia" w:ascii="仿宋" w:hAnsi="仿宋" w:eastAsia="仿宋" w:cs="Arial"/>
                <w:color w:val="000000"/>
                <w:kern w:val="24"/>
                <w:szCs w:val="21"/>
              </w:rPr>
              <w:t>/h设备</w:t>
            </w:r>
            <w:r>
              <w:rPr>
                <w:rFonts w:hint="eastAsia" w:ascii="仿宋" w:hAnsi="仿宋" w:eastAsia="仿宋" w:cs="Arial"/>
                <w:szCs w:val="21"/>
              </w:rPr>
              <w:t>≤</w:t>
            </w:r>
            <w:r>
              <w:rPr>
                <w:rFonts w:hint="eastAsia" w:ascii="仿宋" w:hAnsi="仿宋" w:eastAsia="仿宋" w:cs="Arial"/>
                <w:color w:val="000000"/>
                <w:kern w:val="24"/>
                <w:szCs w:val="21"/>
              </w:rPr>
              <w:t>160</w:t>
            </w:r>
            <w:r>
              <w:rPr>
                <w:rFonts w:hint="eastAsia" w:ascii="仿宋" w:hAnsi="仿宋" w:eastAsia="仿宋" w:cs="Arial"/>
                <w:szCs w:val="21"/>
              </w:rPr>
              <w:t>mm</w:t>
            </w:r>
            <w:r>
              <w:rPr>
                <w:rFonts w:ascii="仿宋" w:hAnsi="仿宋" w:eastAsia="仿宋" w:cs="Arial"/>
                <w:szCs w:val="21"/>
              </w:rPr>
              <w:t xml:space="preserve">    </w:t>
            </w:r>
            <w:r>
              <w:rPr>
                <w:rFonts w:hint="eastAsia" w:ascii="仿宋" w:hAnsi="仿宋" w:eastAsia="仿宋" w:cs="Arial"/>
                <w:color w:val="000000"/>
                <w:kern w:val="24"/>
                <w:szCs w:val="21"/>
              </w:rPr>
              <w:t xml:space="preserve"> 350m</w:t>
            </w:r>
            <w:r>
              <w:rPr>
                <w:rFonts w:ascii="Calibri" w:hAnsi="Calibri" w:eastAsia="仿宋" w:cs="Calibri"/>
                <w:color w:val="000000"/>
                <w:kern w:val="24"/>
                <w:szCs w:val="21"/>
              </w:rPr>
              <w:t>³</w:t>
            </w:r>
            <w:r>
              <w:rPr>
                <w:rFonts w:hint="eastAsia" w:ascii="仿宋" w:hAnsi="仿宋" w:eastAsia="仿宋" w:cs="Arial"/>
                <w:color w:val="000000"/>
                <w:kern w:val="24"/>
                <w:szCs w:val="21"/>
              </w:rPr>
              <w:t>/h设备</w:t>
            </w:r>
            <w:r>
              <w:rPr>
                <w:rFonts w:hint="eastAsia" w:ascii="仿宋" w:hAnsi="仿宋" w:eastAsia="仿宋" w:cs="Arial"/>
                <w:szCs w:val="21"/>
              </w:rPr>
              <w:t>≤</w:t>
            </w:r>
            <w:r>
              <w:rPr>
                <w:rFonts w:hint="eastAsia" w:ascii="仿宋" w:hAnsi="仿宋" w:eastAsia="仿宋" w:cs="Arial"/>
                <w:color w:val="000000"/>
                <w:kern w:val="24"/>
                <w:szCs w:val="21"/>
              </w:rPr>
              <w:t>160</w:t>
            </w:r>
            <w:r>
              <w:rPr>
                <w:rFonts w:hint="eastAsia" w:ascii="仿宋" w:hAnsi="仿宋" w:eastAsia="仿宋" w:cs="Arial"/>
                <w:szCs w:val="21"/>
              </w:rPr>
              <w:t>mm</w:t>
            </w:r>
          </w:p>
        </w:tc>
      </w:tr>
      <w:tr w14:paraId="24C274EE">
        <w:tblPrEx>
          <w:tblCellMar>
            <w:top w:w="0" w:type="dxa"/>
            <w:left w:w="0" w:type="dxa"/>
            <w:bottom w:w="0" w:type="dxa"/>
            <w:right w:w="0" w:type="dxa"/>
          </w:tblCellMar>
        </w:tblPrEx>
        <w:trPr>
          <w:trHeight w:val="1494"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0F19E80">
            <w:pPr>
              <w:spacing w:before="120" w:after="120"/>
              <w:rPr>
                <w:rFonts w:ascii="仿宋" w:hAnsi="仿宋" w:eastAsia="仿宋" w:cs="Arial"/>
                <w:szCs w:val="21"/>
              </w:rPr>
            </w:pPr>
            <w:r>
              <w:rPr>
                <w:rFonts w:hint="eastAsia" w:ascii="仿宋" w:hAnsi="仿宋" w:eastAsia="仿宋" w:cs="Arial"/>
                <w:szCs w:val="21"/>
              </w:rPr>
              <w:t>风量</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05A6D5E">
            <w:pPr>
              <w:rPr>
                <w:rFonts w:ascii="仿宋" w:hAnsi="仿宋" w:eastAsia="仿宋"/>
                <w:szCs w:val="21"/>
              </w:rPr>
            </w:pPr>
            <w:r>
              <w:rPr>
                <w:rFonts w:hint="eastAsia" w:ascii="仿宋" w:hAnsi="仿宋" w:eastAsia="仿宋" w:cs="Arial"/>
                <w:color w:val="000000"/>
                <w:kern w:val="24"/>
                <w:szCs w:val="21"/>
              </w:rPr>
              <w:t>1、室内换气次数满足：</w:t>
            </w:r>
            <w:r>
              <w:rPr>
                <w:rFonts w:hint="eastAsia" w:ascii="仿宋" w:hAnsi="仿宋" w:eastAsia="仿宋"/>
                <w:szCs w:val="21"/>
              </w:rPr>
              <w:t>《</w:t>
            </w:r>
            <w:r>
              <w:rPr>
                <w:rFonts w:hint="eastAsia" w:ascii="仿宋" w:hAnsi="仿宋" w:eastAsia="仿宋"/>
                <w:szCs w:val="21"/>
                <w:highlight w:val="none"/>
              </w:rPr>
              <w:t>GB 50736-2012 民用建筑供暖通风与空气调节</w:t>
            </w:r>
            <w:r>
              <w:rPr>
                <w:rFonts w:hint="eastAsia" w:ascii="仿宋" w:hAnsi="仿宋" w:eastAsia="仿宋"/>
                <w:szCs w:val="21"/>
              </w:rPr>
              <w:t>设计规范》相关要求，并满足每人3</w:t>
            </w:r>
            <w:r>
              <w:rPr>
                <w:rFonts w:ascii="仿宋" w:hAnsi="仿宋" w:eastAsia="仿宋"/>
                <w:szCs w:val="21"/>
              </w:rPr>
              <w:t>0</w:t>
            </w:r>
            <w:r>
              <w:rPr>
                <w:rFonts w:hint="eastAsia" w:ascii="仿宋" w:hAnsi="仿宋" w:eastAsia="仿宋"/>
                <w:szCs w:val="21"/>
              </w:rPr>
              <w:t>m</w:t>
            </w:r>
            <w:r>
              <w:rPr>
                <w:rFonts w:ascii="Calibri" w:hAnsi="Calibri" w:eastAsia="仿宋" w:cs="Calibri"/>
                <w:szCs w:val="21"/>
              </w:rPr>
              <w:t>³</w:t>
            </w:r>
            <w:r>
              <w:rPr>
                <w:rFonts w:ascii="仿宋" w:hAnsi="仿宋" w:eastAsia="仿宋"/>
                <w:szCs w:val="21"/>
              </w:rPr>
              <w:t>/h</w:t>
            </w:r>
            <w:r>
              <w:rPr>
                <w:rFonts w:hint="eastAsia" w:ascii="仿宋" w:hAnsi="仿宋" w:eastAsia="仿宋"/>
                <w:szCs w:val="21"/>
              </w:rPr>
              <w:t>新风量要求</w:t>
            </w:r>
          </w:p>
          <w:p w14:paraId="28FA48AA">
            <w:pPr>
              <w:rPr>
                <w:rFonts w:ascii="仿宋" w:hAnsi="仿宋" w:eastAsia="仿宋" w:cs="Arial"/>
                <w:color w:val="000000"/>
                <w:kern w:val="24"/>
                <w:szCs w:val="21"/>
              </w:rPr>
            </w:pPr>
            <w:r>
              <w:rPr>
                <w:rFonts w:hint="eastAsia" w:ascii="仿宋" w:hAnsi="仿宋" w:eastAsia="仿宋" w:cs="Arial"/>
                <w:color w:val="auto"/>
                <w:kern w:val="24"/>
                <w:szCs w:val="21"/>
                <w:lang w:val="en-US" w:eastAsia="zh-CN"/>
              </w:rPr>
              <w:t>2</w:t>
            </w:r>
            <w:r>
              <w:rPr>
                <w:rFonts w:hint="eastAsia" w:ascii="仿宋" w:hAnsi="仿宋" w:eastAsia="仿宋" w:cs="Arial"/>
                <w:color w:val="auto"/>
                <w:kern w:val="24"/>
                <w:szCs w:val="21"/>
              </w:rPr>
              <w:t>、按照《住宅新风系统技术标准》</w:t>
            </w:r>
            <w:r>
              <w:rPr>
                <w:rFonts w:hint="eastAsia" w:ascii="仿宋" w:hAnsi="仿宋" w:eastAsia="仿宋" w:cs="Arial"/>
                <w:color w:val="000000"/>
                <w:kern w:val="24"/>
                <w:szCs w:val="21"/>
                <w:highlight w:val="none"/>
              </w:rPr>
              <w:t>（JGJ</w:t>
            </w:r>
            <w:r>
              <w:rPr>
                <w:rFonts w:hint="eastAsia" w:ascii="仿宋" w:hAnsi="仿宋" w:eastAsia="仿宋" w:cs="Arial"/>
                <w:color w:val="000000"/>
                <w:kern w:val="24"/>
                <w:szCs w:val="21"/>
                <w:highlight w:val="none"/>
                <w:lang w:val="en-US" w:eastAsia="zh-CN"/>
              </w:rPr>
              <w:t>/</w:t>
            </w:r>
            <w:r>
              <w:rPr>
                <w:rFonts w:hint="eastAsia" w:ascii="仿宋" w:hAnsi="仿宋" w:eastAsia="仿宋" w:cs="Arial"/>
                <w:color w:val="000000"/>
                <w:kern w:val="24"/>
                <w:szCs w:val="21"/>
                <w:highlight w:val="none"/>
              </w:rPr>
              <w:t>T 440-2018）</w:t>
            </w:r>
            <w:r>
              <w:rPr>
                <w:rFonts w:hint="eastAsia" w:ascii="仿宋" w:hAnsi="仿宋" w:eastAsia="仿宋" w:cs="Arial"/>
                <w:color w:val="auto"/>
                <w:kern w:val="24"/>
                <w:szCs w:val="21"/>
                <w:highlight w:val="none"/>
              </w:rPr>
              <w:t>中最</w:t>
            </w:r>
            <w:r>
              <w:rPr>
                <w:rFonts w:hint="eastAsia" w:ascii="仿宋" w:hAnsi="仿宋" w:eastAsia="仿宋" w:cs="Arial"/>
                <w:color w:val="auto"/>
                <w:kern w:val="24"/>
                <w:szCs w:val="21"/>
              </w:rPr>
              <w:t>小换气次数法和二氧化碳校核的步骤进行住宅室内新风量设计选型；</w:t>
            </w:r>
          </w:p>
        </w:tc>
      </w:tr>
      <w:tr w14:paraId="641C4B8A">
        <w:tblPrEx>
          <w:tblCellMar>
            <w:top w:w="0" w:type="dxa"/>
            <w:left w:w="0" w:type="dxa"/>
            <w:bottom w:w="0" w:type="dxa"/>
            <w:right w:w="0" w:type="dxa"/>
          </w:tblCellMar>
        </w:tblPrEx>
        <w:trPr>
          <w:trHeight w:val="678"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30C99C3">
            <w:pPr>
              <w:spacing w:before="120" w:after="120"/>
              <w:rPr>
                <w:rFonts w:ascii="仿宋" w:hAnsi="仿宋" w:eastAsia="仿宋" w:cs="Arial"/>
                <w:color w:val="auto"/>
                <w:szCs w:val="21"/>
              </w:rPr>
            </w:pPr>
            <w:r>
              <w:rPr>
                <w:rFonts w:hint="eastAsia" w:ascii="仿宋" w:hAnsi="仿宋" w:eastAsia="仿宋" w:cs="Arial"/>
                <w:color w:val="auto"/>
                <w:szCs w:val="21"/>
              </w:rPr>
              <w:t>静压</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573BCBC">
            <w:pPr>
              <w:rPr>
                <w:rFonts w:ascii="仿宋" w:hAnsi="仿宋" w:eastAsia="仿宋" w:cs="Arial"/>
                <w:color w:val="auto"/>
                <w:kern w:val="24"/>
                <w:szCs w:val="21"/>
              </w:rPr>
            </w:pPr>
            <w:r>
              <w:rPr>
                <w:rFonts w:hint="eastAsia" w:ascii="仿宋" w:hAnsi="仿宋" w:eastAsia="仿宋" w:cs="Arial"/>
                <w:color w:val="auto"/>
                <w:kern w:val="24"/>
                <w:szCs w:val="21"/>
                <w:highlight w:val="none"/>
                <w:lang w:val="en-US" w:eastAsia="zh-CN"/>
              </w:rPr>
              <w:t>最大额定风量为150m3/h，最大额定风量时机外静压P≥80pa；最大额定风量为250m3/h,最大额定风量时机外静压P≥90pa；最大额定风量为350m3/h,最大额定风量时机外静压P≥100pa</w:t>
            </w:r>
          </w:p>
        </w:tc>
      </w:tr>
      <w:tr w14:paraId="36607012">
        <w:tblPrEx>
          <w:tblCellMar>
            <w:top w:w="0" w:type="dxa"/>
            <w:left w:w="0" w:type="dxa"/>
            <w:bottom w:w="0" w:type="dxa"/>
            <w:right w:w="0" w:type="dxa"/>
          </w:tblCellMar>
        </w:tblPrEx>
        <w:trPr>
          <w:trHeight w:val="125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8AE5C5">
            <w:pPr>
              <w:spacing w:before="120" w:after="120"/>
              <w:rPr>
                <w:rFonts w:ascii="仿宋" w:hAnsi="仿宋" w:eastAsia="仿宋" w:cs="Arial"/>
                <w:szCs w:val="21"/>
              </w:rPr>
            </w:pPr>
            <w:r>
              <w:rPr>
                <w:rFonts w:hint="eastAsia" w:ascii="仿宋" w:hAnsi="仿宋" w:eastAsia="仿宋" w:cs="Arial"/>
                <w:szCs w:val="21"/>
              </w:rPr>
              <w:t>热交换芯</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79D7AF9">
            <w:pPr>
              <w:rPr>
                <w:rFonts w:ascii="仿宋" w:hAnsi="仿宋" w:eastAsia="仿宋" w:cs="Arial"/>
                <w:color w:val="000000"/>
                <w:kern w:val="24"/>
                <w:szCs w:val="21"/>
              </w:rPr>
            </w:pPr>
            <w:r>
              <w:rPr>
                <w:rFonts w:hint="eastAsia" w:ascii="仿宋" w:hAnsi="仿宋" w:eastAsia="仿宋" w:cs="Arial"/>
                <w:color w:val="000000"/>
                <w:kern w:val="24"/>
                <w:szCs w:val="21"/>
              </w:rPr>
              <w:t xml:space="preserve">1、温度效率＞65% ，焓效率＞55% </w:t>
            </w:r>
          </w:p>
          <w:p w14:paraId="1F839C71">
            <w:pPr>
              <w:rPr>
                <w:rFonts w:ascii="仿宋" w:hAnsi="仿宋" w:eastAsia="仿宋" w:cs="Arial"/>
                <w:color w:val="000000"/>
                <w:kern w:val="24"/>
                <w:szCs w:val="21"/>
              </w:rPr>
            </w:pPr>
            <w:r>
              <w:rPr>
                <w:rFonts w:hint="eastAsia" w:ascii="仿宋" w:hAnsi="仿宋" w:eastAsia="仿宋" w:cs="Arial"/>
                <w:color w:val="000000"/>
                <w:kern w:val="24"/>
                <w:szCs w:val="21"/>
              </w:rPr>
              <w:t>2、具有低温防结露功能</w:t>
            </w:r>
          </w:p>
          <w:p w14:paraId="171569CE">
            <w:pPr>
              <w:rPr>
                <w:rFonts w:ascii="仿宋" w:hAnsi="仿宋" w:eastAsia="仿宋" w:cs="Arial"/>
                <w:color w:val="000000"/>
                <w:kern w:val="24"/>
                <w:szCs w:val="21"/>
              </w:rPr>
            </w:pPr>
            <w:r>
              <w:rPr>
                <w:rFonts w:ascii="仿宋" w:hAnsi="仿宋" w:eastAsia="仿宋" w:cs="Arial"/>
                <w:color w:val="000000"/>
                <w:kern w:val="24"/>
                <w:szCs w:val="21"/>
              </w:rPr>
              <w:t>3</w:t>
            </w:r>
            <w:r>
              <w:rPr>
                <w:rFonts w:hint="eastAsia" w:ascii="仿宋" w:hAnsi="仿宋" w:eastAsia="仿宋" w:cs="Arial"/>
                <w:color w:val="000000"/>
                <w:kern w:val="24"/>
                <w:szCs w:val="21"/>
              </w:rPr>
              <w:t>、具有抗菌功能</w:t>
            </w:r>
          </w:p>
          <w:p w14:paraId="2B88B3A4">
            <w:pPr>
              <w:rPr>
                <w:rFonts w:ascii="仿宋" w:hAnsi="仿宋" w:eastAsia="仿宋" w:cs="Arial"/>
                <w:color w:val="000000"/>
                <w:kern w:val="24"/>
                <w:szCs w:val="21"/>
              </w:rPr>
            </w:pPr>
            <w:r>
              <w:rPr>
                <w:rFonts w:ascii="仿宋" w:hAnsi="仿宋" w:eastAsia="仿宋" w:cs="Arial"/>
                <w:color w:val="000000"/>
                <w:kern w:val="24"/>
                <w:szCs w:val="21"/>
              </w:rPr>
              <w:t>4</w:t>
            </w:r>
            <w:r>
              <w:rPr>
                <w:rFonts w:hint="eastAsia" w:ascii="仿宋" w:hAnsi="仿宋" w:eastAsia="仿宋" w:cs="Arial"/>
                <w:color w:val="000000"/>
                <w:kern w:val="24"/>
                <w:szCs w:val="21"/>
              </w:rPr>
              <w:t>、满足</w:t>
            </w:r>
            <w:r>
              <w:rPr>
                <w:rFonts w:hint="eastAsia" w:ascii="仿宋" w:hAnsi="仿宋" w:eastAsia="仿宋" w:cs="Arial"/>
                <w:szCs w:val="21"/>
              </w:rPr>
              <w:t>《</w:t>
            </w:r>
            <w:r>
              <w:rPr>
                <w:rFonts w:hint="eastAsia" w:ascii="仿宋" w:hAnsi="仿宋" w:eastAsia="仿宋" w:cs="Arial"/>
                <w:color w:val="auto"/>
                <w:kern w:val="24"/>
                <w:szCs w:val="21"/>
              </w:rPr>
              <w:fldChar w:fldCharType="begin"/>
            </w:r>
            <w:r>
              <w:rPr>
                <w:rFonts w:hint="eastAsia" w:ascii="仿宋" w:hAnsi="仿宋" w:eastAsia="仿宋" w:cs="Arial"/>
                <w:color w:val="auto"/>
                <w:kern w:val="24"/>
                <w:szCs w:val="21"/>
              </w:rPr>
              <w:instrText xml:space="preserve"> HYPERLINK "javascript:void(0)" </w:instrText>
            </w:r>
            <w:r>
              <w:rPr>
                <w:rFonts w:hint="eastAsia" w:ascii="仿宋" w:hAnsi="仿宋" w:eastAsia="仿宋" w:cs="Arial"/>
                <w:color w:val="auto"/>
                <w:kern w:val="24"/>
                <w:szCs w:val="21"/>
              </w:rPr>
              <w:fldChar w:fldCharType="separate"/>
            </w:r>
            <w:r>
              <w:rPr>
                <w:rFonts w:hint="default" w:ascii="仿宋" w:hAnsi="仿宋" w:eastAsia="仿宋" w:cs="Arial"/>
                <w:color w:val="auto"/>
                <w:kern w:val="24"/>
                <w:szCs w:val="21"/>
              </w:rPr>
              <w:t>GB/T 21087-2020</w:t>
            </w:r>
            <w:r>
              <w:rPr>
                <w:rFonts w:hint="default" w:ascii="仿宋" w:hAnsi="仿宋" w:eastAsia="仿宋" w:cs="Arial"/>
                <w:color w:val="auto"/>
                <w:kern w:val="24"/>
                <w:szCs w:val="21"/>
              </w:rPr>
              <w:fldChar w:fldCharType="end"/>
            </w:r>
            <w:r>
              <w:rPr>
                <w:rFonts w:hint="default" w:ascii="仿宋" w:hAnsi="仿宋" w:eastAsia="仿宋" w:cs="Arial"/>
                <w:color w:val="auto"/>
                <w:kern w:val="24"/>
                <w:szCs w:val="21"/>
              </w:rPr>
              <w:t>热回收新风机组</w:t>
            </w:r>
            <w:r>
              <w:rPr>
                <w:rFonts w:hint="eastAsia" w:ascii="仿宋" w:hAnsi="仿宋" w:eastAsia="仿宋" w:cs="Arial"/>
                <w:szCs w:val="21"/>
              </w:rPr>
              <w:t>》</w:t>
            </w:r>
          </w:p>
        </w:tc>
      </w:tr>
      <w:tr w14:paraId="6EB52790">
        <w:tblPrEx>
          <w:tblCellMar>
            <w:top w:w="0" w:type="dxa"/>
            <w:left w:w="0" w:type="dxa"/>
            <w:bottom w:w="0" w:type="dxa"/>
            <w:right w:w="0" w:type="dxa"/>
          </w:tblCellMar>
        </w:tblPrEx>
        <w:trPr>
          <w:trHeight w:val="461"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B8460C">
            <w:pPr>
              <w:spacing w:before="120" w:after="120"/>
              <w:rPr>
                <w:rFonts w:ascii="仿宋" w:hAnsi="仿宋" w:eastAsia="仿宋" w:cs="Arial"/>
                <w:szCs w:val="21"/>
              </w:rPr>
            </w:pPr>
            <w:r>
              <w:rPr>
                <w:rFonts w:hint="eastAsia" w:ascii="仿宋" w:hAnsi="仿宋" w:eastAsia="仿宋" w:cs="Arial"/>
                <w:szCs w:val="21"/>
              </w:rPr>
              <w:t>高效过滤网</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E599BA7">
            <w:pPr>
              <w:widowControl/>
              <w:spacing w:before="0" w:after="0" w:line="240" w:lineRule="auto"/>
              <w:ind w:firstLine="0" w:firstLineChars="0"/>
              <w:rPr>
                <w:rFonts w:ascii="仿宋" w:hAnsi="仿宋" w:eastAsia="仿宋" w:cs="Arial"/>
                <w:color w:val="auto"/>
                <w:szCs w:val="21"/>
              </w:rPr>
            </w:pPr>
            <w:r>
              <w:rPr>
                <w:rFonts w:hint="eastAsia" w:ascii="仿宋" w:hAnsi="仿宋" w:eastAsia="仿宋" w:cs="Arial"/>
                <w:color w:val="auto"/>
                <w:kern w:val="24"/>
                <w:szCs w:val="21"/>
                <w:lang w:val="en-US" w:eastAsia="zh-CN"/>
              </w:rPr>
              <w:t>1</w:t>
            </w:r>
            <w:r>
              <w:rPr>
                <w:rFonts w:hint="eastAsia" w:ascii="仿宋" w:hAnsi="仿宋" w:eastAsia="仿宋" w:cs="Arial"/>
                <w:color w:val="auto"/>
                <w:kern w:val="24"/>
                <w:szCs w:val="21"/>
              </w:rPr>
              <w:t>、满足《GB</w:t>
            </w:r>
            <w:r>
              <w:rPr>
                <w:rFonts w:hint="eastAsia" w:ascii="仿宋" w:hAnsi="仿宋" w:eastAsia="仿宋" w:cs="Arial"/>
                <w:color w:val="auto"/>
                <w:kern w:val="24"/>
                <w:szCs w:val="21"/>
                <w:lang w:val="en-US" w:eastAsia="zh-CN"/>
              </w:rPr>
              <w:t>/</w:t>
            </w:r>
            <w:r>
              <w:rPr>
                <w:rFonts w:hint="eastAsia" w:ascii="仿宋" w:hAnsi="仿宋" w:eastAsia="仿宋" w:cs="Arial"/>
                <w:color w:val="auto"/>
                <w:kern w:val="24"/>
                <w:szCs w:val="21"/>
              </w:rPr>
              <w:t>T 34012-2017 通风系统用空气净化装置》要求</w:t>
            </w:r>
          </w:p>
        </w:tc>
      </w:tr>
      <w:tr w14:paraId="0B0438B8">
        <w:tblPrEx>
          <w:tblCellMar>
            <w:top w:w="0" w:type="dxa"/>
            <w:left w:w="0" w:type="dxa"/>
            <w:bottom w:w="0" w:type="dxa"/>
            <w:right w:w="0" w:type="dxa"/>
          </w:tblCellMar>
        </w:tblPrEx>
        <w:trPr>
          <w:trHeight w:val="733"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6BBAD9C">
            <w:pPr>
              <w:spacing w:before="120" w:after="120"/>
              <w:rPr>
                <w:rFonts w:ascii="仿宋" w:hAnsi="仿宋" w:eastAsia="仿宋" w:cs="Arial"/>
                <w:szCs w:val="21"/>
              </w:rPr>
            </w:pPr>
            <w:r>
              <w:rPr>
                <w:rFonts w:hint="eastAsia" w:ascii="仿宋" w:hAnsi="仿宋" w:eastAsia="仿宋" w:cs="Arial"/>
                <w:szCs w:val="21"/>
              </w:rPr>
              <w:t>初效过滤网</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8FFFB88">
            <w:pPr>
              <w:spacing w:before="0" w:after="0"/>
              <w:rPr>
                <w:rFonts w:hint="eastAsia" w:ascii="仿宋" w:hAnsi="仿宋" w:eastAsia="仿宋" w:cs="Arial"/>
                <w:color w:val="auto"/>
                <w:kern w:val="24"/>
                <w:szCs w:val="21"/>
              </w:rPr>
            </w:pPr>
            <w:r>
              <w:rPr>
                <w:rFonts w:hint="eastAsia" w:ascii="仿宋" w:hAnsi="仿宋" w:eastAsia="仿宋" w:cs="Arial"/>
                <w:color w:val="auto"/>
                <w:kern w:val="24"/>
                <w:szCs w:val="21"/>
                <w:lang w:val="en-US" w:eastAsia="zh-CN"/>
              </w:rPr>
              <w:t>1、</w:t>
            </w:r>
            <w:r>
              <w:rPr>
                <w:rFonts w:hint="eastAsia" w:ascii="仿宋" w:hAnsi="仿宋" w:eastAsia="仿宋" w:cs="Arial"/>
                <w:color w:val="auto"/>
                <w:kern w:val="24"/>
                <w:szCs w:val="21"/>
              </w:rPr>
              <w:t>可水洗，使用寿命1年以上</w:t>
            </w:r>
          </w:p>
          <w:p w14:paraId="6F6183A5">
            <w:pPr>
              <w:spacing w:before="0" w:after="0"/>
              <w:rPr>
                <w:rFonts w:ascii="仿宋" w:hAnsi="仿宋" w:eastAsia="仿宋" w:cs="Arial"/>
                <w:color w:val="auto"/>
                <w:szCs w:val="21"/>
              </w:rPr>
            </w:pPr>
            <w:r>
              <w:rPr>
                <w:rFonts w:hint="eastAsia" w:ascii="仿宋" w:hAnsi="仿宋" w:eastAsia="仿宋" w:cs="Arial"/>
                <w:color w:val="auto"/>
                <w:kern w:val="24"/>
                <w:szCs w:val="21"/>
                <w:lang w:val="en-US" w:eastAsia="zh-CN"/>
              </w:rPr>
              <w:t>2、</w:t>
            </w:r>
            <w:r>
              <w:rPr>
                <w:rFonts w:hint="eastAsia" w:ascii="仿宋" w:hAnsi="仿宋" w:eastAsia="仿宋" w:cs="Arial"/>
                <w:color w:val="auto"/>
                <w:kern w:val="24"/>
                <w:szCs w:val="21"/>
              </w:rPr>
              <w:t>满足《GB</w:t>
            </w:r>
            <w:r>
              <w:rPr>
                <w:rFonts w:hint="eastAsia" w:ascii="仿宋" w:hAnsi="仿宋" w:eastAsia="仿宋" w:cs="Arial"/>
                <w:color w:val="auto"/>
                <w:kern w:val="24"/>
                <w:szCs w:val="21"/>
                <w:lang w:val="en-US" w:eastAsia="zh-CN"/>
              </w:rPr>
              <w:t>/</w:t>
            </w:r>
            <w:r>
              <w:rPr>
                <w:rFonts w:hint="eastAsia" w:ascii="仿宋" w:hAnsi="仿宋" w:eastAsia="仿宋" w:cs="Arial"/>
                <w:color w:val="auto"/>
                <w:kern w:val="24"/>
                <w:szCs w:val="21"/>
              </w:rPr>
              <w:t>T 34012-2017 通风系统用空气净化装置》要求</w:t>
            </w:r>
          </w:p>
        </w:tc>
      </w:tr>
      <w:tr w14:paraId="453F011D">
        <w:tblPrEx>
          <w:tblCellMar>
            <w:top w:w="0" w:type="dxa"/>
            <w:left w:w="0" w:type="dxa"/>
            <w:bottom w:w="0" w:type="dxa"/>
            <w:right w:w="0" w:type="dxa"/>
          </w:tblCellMar>
        </w:tblPrEx>
        <w:trPr>
          <w:trHeight w:val="695"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C00B459">
            <w:pPr>
              <w:spacing w:before="120" w:after="120"/>
              <w:rPr>
                <w:rFonts w:ascii="仿宋" w:hAnsi="仿宋" w:eastAsia="仿宋" w:cs="Arial"/>
                <w:szCs w:val="21"/>
              </w:rPr>
            </w:pPr>
            <w:r>
              <w:rPr>
                <w:rFonts w:hint="eastAsia" w:ascii="仿宋" w:hAnsi="仿宋" w:eastAsia="仿宋" w:cs="Arial"/>
                <w:szCs w:val="21"/>
              </w:rPr>
              <w:t>电机(含整机)</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2139B71">
            <w:pPr>
              <w:pStyle w:val="4"/>
              <w:rPr>
                <w:rFonts w:hint="eastAsia" w:ascii="仿宋" w:hAnsi="仿宋" w:eastAsia="宋体" w:cs="Arial"/>
                <w:sz w:val="21"/>
                <w:szCs w:val="21"/>
                <w:lang w:eastAsia="zh-CN"/>
              </w:rPr>
            </w:pPr>
            <w:r>
              <w:rPr>
                <w:rFonts w:hint="eastAsia" w:ascii="仿宋" w:hAnsi="仿宋" w:eastAsia="仿宋" w:cs="Arial"/>
                <w:sz w:val="21"/>
                <w:szCs w:val="21"/>
              </w:rPr>
              <w:t>连续使用≥8万小时，在（-25℃～43℃，最大相对湿度90%）环境下正常工作</w:t>
            </w:r>
            <w:r>
              <w:rPr>
                <w:rFonts w:hint="eastAsia" w:ascii="仿宋" w:hAnsi="仿宋" w:eastAsia="仿宋" w:cs="Arial"/>
                <w:sz w:val="21"/>
                <w:szCs w:val="21"/>
                <w:lang w:val="en-US" w:eastAsia="zh-CN"/>
              </w:rPr>
              <w:t>.</w:t>
            </w:r>
          </w:p>
        </w:tc>
      </w:tr>
      <w:tr w14:paraId="74D20DB5">
        <w:tblPrEx>
          <w:tblCellMar>
            <w:top w:w="0" w:type="dxa"/>
            <w:left w:w="0" w:type="dxa"/>
            <w:bottom w:w="0" w:type="dxa"/>
            <w:right w:w="0" w:type="dxa"/>
          </w:tblCellMar>
        </w:tblPrEx>
        <w:trPr>
          <w:trHeight w:val="170"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D1A7ED2">
            <w:pPr>
              <w:spacing w:before="120" w:after="120"/>
              <w:rPr>
                <w:rFonts w:ascii="仿宋" w:hAnsi="仿宋" w:eastAsia="仿宋" w:cs="Arial"/>
                <w:szCs w:val="21"/>
              </w:rPr>
            </w:pPr>
            <w:r>
              <w:rPr>
                <w:rFonts w:hint="eastAsia" w:ascii="仿宋" w:hAnsi="仿宋" w:eastAsia="仿宋" w:cs="Arial"/>
                <w:szCs w:val="21"/>
              </w:rPr>
              <w:t>主机防结露</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C7FFB22">
            <w:pPr>
              <w:spacing w:before="120" w:after="120"/>
              <w:rPr>
                <w:rFonts w:ascii="仿宋" w:hAnsi="仿宋" w:eastAsia="仿宋" w:cs="Arial"/>
                <w:szCs w:val="21"/>
              </w:rPr>
            </w:pPr>
            <w:r>
              <w:rPr>
                <w:rFonts w:hint="eastAsia" w:ascii="仿宋" w:hAnsi="仿宋" w:eastAsia="仿宋" w:cs="Arial"/>
                <w:szCs w:val="21"/>
              </w:rPr>
              <w:t>在-25℃～43℃环境中使用不结露</w:t>
            </w:r>
          </w:p>
        </w:tc>
      </w:tr>
      <w:tr w14:paraId="030E368C">
        <w:tblPrEx>
          <w:tblCellMar>
            <w:top w:w="0" w:type="dxa"/>
            <w:left w:w="0" w:type="dxa"/>
            <w:bottom w:w="0" w:type="dxa"/>
            <w:right w:w="0" w:type="dxa"/>
          </w:tblCellMar>
        </w:tblPrEx>
        <w:trPr>
          <w:trHeight w:val="1112" w:hRule="atLeast"/>
          <w:jc w:val="center"/>
        </w:trPr>
        <w:tc>
          <w:tcPr>
            <w:tcW w:w="152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964C819">
            <w:pPr>
              <w:spacing w:before="120" w:after="120"/>
              <w:rPr>
                <w:rFonts w:ascii="仿宋" w:hAnsi="仿宋" w:eastAsia="仿宋" w:cs="Arial"/>
                <w:szCs w:val="21"/>
              </w:rPr>
            </w:pPr>
            <w:r>
              <w:rPr>
                <w:rFonts w:hint="eastAsia" w:ascii="仿宋" w:hAnsi="仿宋" w:eastAsia="仿宋" w:cs="Arial"/>
                <w:szCs w:val="21"/>
              </w:rPr>
              <w:t>外壳（及辅件）</w:t>
            </w:r>
          </w:p>
        </w:tc>
        <w:tc>
          <w:tcPr>
            <w:tcW w:w="741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A5D3DEC">
            <w:pPr>
              <w:spacing w:before="77"/>
              <w:textAlignment w:val="baseline"/>
              <w:rPr>
                <w:rFonts w:ascii="仿宋" w:hAnsi="仿宋" w:eastAsia="仿宋" w:cs="Arial"/>
                <w:color w:val="000000"/>
                <w:kern w:val="24"/>
                <w:szCs w:val="21"/>
              </w:rPr>
            </w:pPr>
            <w:r>
              <w:rPr>
                <w:rFonts w:hint="eastAsia" w:ascii="仿宋" w:hAnsi="仿宋" w:eastAsia="仿宋" w:cs="宋体"/>
                <w:color w:val="000000"/>
                <w:szCs w:val="21"/>
              </w:rPr>
              <w:t>盐雾试验：</w:t>
            </w:r>
            <w:r>
              <w:rPr>
                <w:rFonts w:hint="eastAsia" w:ascii="仿宋" w:hAnsi="仿宋" w:eastAsia="仿宋" w:cs="Arial"/>
                <w:color w:val="000000"/>
                <w:kern w:val="24"/>
                <w:szCs w:val="21"/>
              </w:rPr>
              <w:t>盐雾试验符合《GB</w:t>
            </w:r>
            <w:r>
              <w:rPr>
                <w:rFonts w:hint="eastAsia" w:ascii="仿宋" w:hAnsi="仿宋" w:eastAsia="仿宋" w:cs="Arial"/>
                <w:color w:val="000000"/>
                <w:kern w:val="24"/>
                <w:szCs w:val="21"/>
                <w:lang w:val="en-US" w:eastAsia="zh-CN"/>
              </w:rPr>
              <w:t>/</w:t>
            </w:r>
            <w:r>
              <w:rPr>
                <w:rFonts w:hint="eastAsia" w:ascii="仿宋" w:hAnsi="仿宋" w:eastAsia="仿宋" w:cs="Arial"/>
                <w:color w:val="000000"/>
                <w:kern w:val="24"/>
                <w:szCs w:val="21"/>
              </w:rPr>
              <w:t>T 10125-</w:t>
            </w:r>
            <w:r>
              <w:rPr>
                <w:rFonts w:hint="eastAsia" w:ascii="仿宋" w:hAnsi="仿宋" w:eastAsia="仿宋" w:cs="Arial"/>
                <w:color w:val="000000"/>
                <w:kern w:val="24"/>
                <w:szCs w:val="21"/>
                <w:lang w:val="en-US" w:eastAsia="zh-CN"/>
              </w:rPr>
              <w:t>2021</w:t>
            </w:r>
            <w:r>
              <w:rPr>
                <w:rFonts w:hint="eastAsia" w:ascii="仿宋" w:hAnsi="仿宋" w:eastAsia="仿宋" w:cs="Arial"/>
                <w:color w:val="000000"/>
                <w:kern w:val="24"/>
                <w:szCs w:val="21"/>
              </w:rPr>
              <w:t xml:space="preserve"> 人造气氛腐蚀试验盐雾试验》和《</w:t>
            </w:r>
            <w:r>
              <w:rPr>
                <w:rFonts w:hint="eastAsia" w:ascii="仿宋" w:hAnsi="仿宋" w:eastAsia="仿宋" w:cs="Arial"/>
                <w:szCs w:val="21"/>
              </w:rPr>
              <w:t>GB</w:t>
            </w:r>
            <w:r>
              <w:rPr>
                <w:rFonts w:hint="eastAsia" w:ascii="仿宋" w:hAnsi="仿宋" w:eastAsia="仿宋" w:cs="Arial"/>
                <w:szCs w:val="21"/>
                <w:lang w:val="en-US" w:eastAsia="zh-CN"/>
              </w:rPr>
              <w:t>/</w:t>
            </w:r>
            <w:r>
              <w:rPr>
                <w:rFonts w:hint="eastAsia" w:ascii="仿宋" w:hAnsi="仿宋" w:eastAsia="仿宋" w:cs="Arial"/>
                <w:szCs w:val="21"/>
              </w:rPr>
              <w:t>T</w:t>
            </w:r>
            <w:r>
              <w:rPr>
                <w:rFonts w:hint="eastAsia" w:ascii="仿宋" w:hAnsi="仿宋" w:eastAsia="仿宋" w:cs="Arial"/>
                <w:szCs w:val="21"/>
                <w:lang w:val="en-US" w:eastAsia="zh-CN"/>
              </w:rPr>
              <w:t xml:space="preserve"> </w:t>
            </w:r>
            <w:r>
              <w:rPr>
                <w:rFonts w:hint="eastAsia" w:ascii="仿宋" w:hAnsi="仿宋" w:eastAsia="仿宋" w:cs="Arial"/>
                <w:szCs w:val="21"/>
              </w:rPr>
              <w:t>6461-2002 盐雾试验》</w:t>
            </w:r>
            <w:r>
              <w:rPr>
                <w:rFonts w:hint="eastAsia" w:ascii="仿宋" w:hAnsi="仿宋" w:eastAsia="仿宋" w:cs="Arial"/>
                <w:color w:val="000000"/>
                <w:kern w:val="24"/>
                <w:szCs w:val="21"/>
              </w:rPr>
              <w:t>72小时9级要求；</w:t>
            </w:r>
          </w:p>
          <w:p w14:paraId="161D7495">
            <w:pPr>
              <w:pStyle w:val="11"/>
              <w:rPr>
                <w:rFonts w:ascii="仿宋" w:hAnsi="仿宋" w:eastAsia="仿宋"/>
                <w:sz w:val="21"/>
                <w:szCs w:val="21"/>
              </w:rPr>
            </w:pPr>
            <w:r>
              <w:rPr>
                <w:rFonts w:hint="eastAsia" w:ascii="仿宋" w:hAnsi="仿宋" w:eastAsia="仿宋"/>
                <w:sz w:val="21"/>
                <w:szCs w:val="21"/>
              </w:rPr>
              <w:t>涂层附着力：《</w:t>
            </w:r>
            <w:r>
              <w:rPr>
                <w:rFonts w:hint="eastAsia" w:ascii="仿宋" w:hAnsi="仿宋" w:eastAsia="仿宋"/>
                <w:sz w:val="21"/>
                <w:szCs w:val="21"/>
                <w:highlight w:val="none"/>
              </w:rPr>
              <w:t>ISO</w:t>
            </w:r>
            <w:r>
              <w:rPr>
                <w:rFonts w:hint="eastAsia" w:ascii="仿宋" w:hAnsi="仿宋" w:eastAsia="仿宋"/>
                <w:sz w:val="21"/>
                <w:szCs w:val="21"/>
                <w:highlight w:val="none"/>
                <w:lang w:val="en-US" w:eastAsia="zh-CN"/>
              </w:rPr>
              <w:t xml:space="preserve"> </w:t>
            </w:r>
            <w:r>
              <w:rPr>
                <w:rFonts w:hint="eastAsia" w:ascii="仿宋" w:hAnsi="仿宋" w:eastAsia="仿宋"/>
                <w:sz w:val="21"/>
                <w:szCs w:val="21"/>
                <w:highlight w:val="none"/>
              </w:rPr>
              <w:t>2409</w:t>
            </w:r>
            <w:r>
              <w:rPr>
                <w:rFonts w:hint="eastAsia" w:ascii="仿宋" w:hAnsi="仿宋" w:eastAsia="仿宋"/>
                <w:sz w:val="21"/>
                <w:szCs w:val="21"/>
                <w:highlight w:val="none"/>
                <w:lang w:val="en-US" w:eastAsia="zh-CN"/>
              </w:rPr>
              <w:t>:</w:t>
            </w:r>
            <w:r>
              <w:rPr>
                <w:rFonts w:hint="eastAsia" w:ascii="仿宋" w:hAnsi="仿宋" w:eastAsia="仿宋"/>
                <w:sz w:val="21"/>
                <w:szCs w:val="21"/>
                <w:highlight w:val="none"/>
              </w:rPr>
              <w:t>2013</w:t>
            </w:r>
            <w:r>
              <w:rPr>
                <w:rFonts w:hint="eastAsia" w:ascii="仿宋" w:hAnsi="仿宋" w:eastAsia="仿宋" w:cs="宋体"/>
                <w:color w:val="000000"/>
                <w:sz w:val="21"/>
                <w:szCs w:val="21"/>
              </w:rPr>
              <w:t>色漆和清漆</w:t>
            </w:r>
            <w:r>
              <w:rPr>
                <w:rFonts w:ascii="仿宋" w:hAnsi="仿宋" w:eastAsia="仿宋" w:cs="宋体"/>
                <w:color w:val="000000"/>
                <w:sz w:val="21"/>
                <w:szCs w:val="21"/>
              </w:rPr>
              <w:t>—</w:t>
            </w:r>
            <w:r>
              <w:rPr>
                <w:rFonts w:hint="eastAsia" w:ascii="仿宋" w:hAnsi="仿宋" w:eastAsia="仿宋" w:cs="宋体"/>
                <w:color w:val="000000"/>
                <w:sz w:val="21"/>
                <w:szCs w:val="21"/>
              </w:rPr>
              <w:t>划格试验</w:t>
            </w:r>
            <w:r>
              <w:rPr>
                <w:rFonts w:hint="eastAsia" w:ascii="仿宋" w:hAnsi="仿宋" w:eastAsia="仿宋"/>
                <w:sz w:val="21"/>
                <w:szCs w:val="21"/>
              </w:rPr>
              <w:t>》不大于1级要求</w:t>
            </w:r>
          </w:p>
        </w:tc>
      </w:tr>
    </w:tbl>
    <w:p w14:paraId="1EE8F24C">
      <w:pPr>
        <w:rPr>
          <w:rFonts w:hint="eastAsia" w:ascii="仿宋" w:hAnsi="仿宋" w:eastAsia="仿宋" w:cs="仿宋"/>
          <w:sz w:val="21"/>
          <w:szCs w:val="21"/>
        </w:rPr>
      </w:pPr>
    </w:p>
    <w:p w14:paraId="595D8366">
      <w:pPr>
        <w:rPr>
          <w:rFonts w:hint="eastAsia" w:ascii="仿宋" w:hAnsi="仿宋" w:eastAsia="仿宋" w:cs="仿宋"/>
          <w:sz w:val="21"/>
          <w:szCs w:val="21"/>
        </w:rPr>
      </w:pPr>
    </w:p>
    <w:p w14:paraId="5D1EF1EC">
      <w:pPr>
        <w:rPr>
          <w:rFonts w:hint="eastAsia" w:ascii="仿宋" w:hAnsi="仿宋" w:eastAsia="仿宋" w:cs="仿宋"/>
          <w:sz w:val="21"/>
          <w:szCs w:val="21"/>
        </w:rPr>
      </w:pPr>
    </w:p>
    <w:p w14:paraId="65D0C77D">
      <w:pPr>
        <w:rPr>
          <w:rFonts w:hint="eastAsia" w:ascii="仿宋" w:hAnsi="仿宋" w:eastAsia="仿宋" w:cs="仿宋"/>
          <w:sz w:val="21"/>
          <w:szCs w:val="21"/>
        </w:rPr>
      </w:pPr>
    </w:p>
    <w:p w14:paraId="05527C7F">
      <w:pPr>
        <w:rPr>
          <w:rFonts w:hint="eastAsia" w:ascii="仿宋" w:hAnsi="仿宋" w:eastAsia="仿宋" w:cs="仿宋"/>
          <w:sz w:val="21"/>
          <w:szCs w:val="21"/>
        </w:rPr>
      </w:pPr>
    </w:p>
    <w:p w14:paraId="0ED09441">
      <w:pPr>
        <w:rPr>
          <w:rFonts w:hint="eastAsia" w:ascii="仿宋" w:hAnsi="仿宋" w:eastAsia="仿宋" w:cs="仿宋"/>
          <w:sz w:val="21"/>
          <w:szCs w:val="21"/>
        </w:rPr>
      </w:pPr>
    </w:p>
    <w:p w14:paraId="5C19AE61">
      <w:pPr>
        <w:rPr>
          <w:rFonts w:hint="eastAsia" w:ascii="仿宋" w:hAnsi="仿宋" w:eastAsia="仿宋" w:cs="仿宋"/>
          <w:sz w:val="21"/>
          <w:szCs w:val="21"/>
        </w:rPr>
      </w:pPr>
    </w:p>
    <w:p w14:paraId="3C124302">
      <w:pPr>
        <w:rPr>
          <w:rFonts w:hint="eastAsia" w:ascii="仿宋" w:hAnsi="仿宋" w:eastAsia="仿宋" w:cs="仿宋"/>
          <w:sz w:val="21"/>
          <w:szCs w:val="21"/>
        </w:rPr>
      </w:pPr>
    </w:p>
    <w:p w14:paraId="15EDC877">
      <w:pPr>
        <w:rPr>
          <w:rFonts w:hint="eastAsia" w:ascii="仿宋" w:hAnsi="仿宋" w:eastAsia="仿宋" w:cs="仿宋"/>
          <w:sz w:val="21"/>
          <w:szCs w:val="21"/>
        </w:rPr>
      </w:pPr>
    </w:p>
    <w:p w14:paraId="51F5D90E">
      <w:pPr>
        <w:rPr>
          <w:rFonts w:hint="eastAsia" w:ascii="仿宋" w:hAnsi="仿宋" w:eastAsia="仿宋" w:cs="仿宋"/>
          <w:sz w:val="21"/>
          <w:szCs w:val="21"/>
        </w:rPr>
      </w:pPr>
    </w:p>
    <w:p w14:paraId="48CDFFD8">
      <w:pPr>
        <w:rPr>
          <w:rFonts w:hint="eastAsia" w:ascii="仿宋" w:hAnsi="仿宋" w:eastAsia="仿宋" w:cs="仿宋"/>
          <w:sz w:val="21"/>
          <w:szCs w:val="21"/>
        </w:rPr>
      </w:pPr>
    </w:p>
    <w:p w14:paraId="0A5B968E">
      <w:pPr>
        <w:rPr>
          <w:rFonts w:hint="eastAsia" w:ascii="仿宋" w:hAnsi="仿宋" w:eastAsia="仿宋" w:cs="仿宋"/>
          <w:sz w:val="21"/>
          <w:szCs w:val="21"/>
        </w:rPr>
      </w:pPr>
    </w:p>
    <w:p w14:paraId="7E09A117">
      <w:pPr>
        <w:spacing w:before="77"/>
        <w:rPr>
          <w:rFonts w:hint="eastAsia" w:ascii="仿宋" w:hAnsi="仿宋" w:eastAsia="仿宋" w:cs="仿宋"/>
          <w:b/>
          <w:bCs/>
          <w:sz w:val="21"/>
          <w:szCs w:val="21"/>
        </w:rPr>
      </w:pPr>
      <w:r>
        <w:rPr>
          <w:rFonts w:hint="eastAsia" w:ascii="仿宋" w:hAnsi="仿宋" w:eastAsia="仿宋" w:cs="仿宋"/>
          <w:b/>
          <w:bCs/>
          <w:sz w:val="21"/>
          <w:szCs w:val="21"/>
        </w:rPr>
        <w:t>二、 服务要求</w:t>
      </w:r>
    </w:p>
    <w:p w14:paraId="09449F57">
      <w:pPr>
        <w:spacing w:before="77"/>
        <w:rPr>
          <w:rFonts w:hint="eastAsia" w:ascii="仿宋" w:hAnsi="仿宋" w:eastAsia="仿宋" w:cs="仿宋"/>
          <w:sz w:val="21"/>
          <w:szCs w:val="21"/>
        </w:rPr>
      </w:pPr>
    </w:p>
    <w:tbl>
      <w:tblPr>
        <w:tblStyle w:val="14"/>
        <w:tblW w:w="1016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78"/>
        <w:gridCol w:w="7882"/>
      </w:tblGrid>
      <w:tr w14:paraId="183D6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jc w:val="center"/>
        </w:trPr>
        <w:tc>
          <w:tcPr>
            <w:tcW w:w="10160" w:type="dxa"/>
            <w:gridSpan w:val="2"/>
            <w:vAlign w:val="top"/>
          </w:tcPr>
          <w:p w14:paraId="12C1E0D1">
            <w:pPr>
              <w:pStyle w:val="13"/>
              <w:spacing w:before="73" w:line="182" w:lineRule="auto"/>
              <w:ind w:left="4071"/>
              <w:rPr>
                <w:rFonts w:hint="eastAsia" w:ascii="仿宋" w:hAnsi="仿宋" w:eastAsia="仿宋" w:cs="仿宋"/>
                <w:sz w:val="21"/>
                <w:szCs w:val="21"/>
              </w:rPr>
            </w:pPr>
            <w:r>
              <w:rPr>
                <w:rFonts w:hint="eastAsia" w:ascii="仿宋" w:hAnsi="仿宋" w:eastAsia="仿宋" w:cs="仿宋"/>
                <w:b/>
                <w:bCs/>
                <w:spacing w:val="-1"/>
                <w:sz w:val="21"/>
                <w:szCs w:val="21"/>
              </w:rPr>
              <w:t>新风系统服务内容</w:t>
            </w:r>
          </w:p>
        </w:tc>
      </w:tr>
      <w:tr w14:paraId="52D2E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Align w:val="top"/>
          </w:tcPr>
          <w:p w14:paraId="1626E8C7">
            <w:pPr>
              <w:pStyle w:val="13"/>
              <w:spacing w:before="145" w:line="198" w:lineRule="exact"/>
              <w:ind w:left="804"/>
              <w:rPr>
                <w:rFonts w:hint="eastAsia" w:ascii="仿宋" w:hAnsi="仿宋" w:eastAsia="仿宋" w:cs="仿宋"/>
                <w:sz w:val="21"/>
                <w:szCs w:val="21"/>
              </w:rPr>
            </w:pPr>
            <w:r>
              <w:rPr>
                <w:rFonts w:hint="eastAsia" w:ascii="仿宋" w:hAnsi="仿宋" w:eastAsia="仿宋" w:cs="仿宋"/>
                <w:spacing w:val="-1"/>
                <w:position w:val="-1"/>
                <w:sz w:val="21"/>
                <w:szCs w:val="21"/>
              </w:rPr>
              <w:t>服务项</w:t>
            </w:r>
          </w:p>
        </w:tc>
        <w:tc>
          <w:tcPr>
            <w:tcW w:w="7882" w:type="dxa"/>
            <w:vAlign w:val="top"/>
          </w:tcPr>
          <w:p w14:paraId="77E98EF8">
            <w:pPr>
              <w:pStyle w:val="13"/>
              <w:spacing w:before="145" w:line="198" w:lineRule="exact"/>
              <w:ind w:left="3560"/>
              <w:rPr>
                <w:rFonts w:hint="eastAsia" w:ascii="仿宋" w:hAnsi="仿宋" w:eastAsia="仿宋" w:cs="仿宋"/>
                <w:sz w:val="21"/>
                <w:szCs w:val="21"/>
              </w:rPr>
            </w:pPr>
            <w:r>
              <w:rPr>
                <w:rFonts w:hint="eastAsia" w:ascii="仿宋" w:hAnsi="仿宋" w:eastAsia="仿宋" w:cs="仿宋"/>
                <w:b/>
                <w:bCs/>
                <w:spacing w:val="-16"/>
                <w:sz w:val="21"/>
                <w:szCs w:val="21"/>
              </w:rPr>
              <w:t>内容</w:t>
            </w:r>
          </w:p>
        </w:tc>
      </w:tr>
      <w:tr w14:paraId="4FFBCC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Align w:val="top"/>
          </w:tcPr>
          <w:p w14:paraId="759FCBB7">
            <w:pPr>
              <w:pStyle w:val="13"/>
              <w:spacing w:before="144" w:line="199" w:lineRule="exact"/>
              <w:ind w:left="633"/>
              <w:rPr>
                <w:rFonts w:hint="eastAsia" w:ascii="仿宋" w:hAnsi="仿宋" w:eastAsia="仿宋" w:cs="仿宋"/>
                <w:sz w:val="21"/>
                <w:szCs w:val="21"/>
              </w:rPr>
            </w:pPr>
            <w:r>
              <w:rPr>
                <w:rFonts w:hint="eastAsia" w:ascii="仿宋" w:hAnsi="仿宋" w:eastAsia="仿宋" w:cs="仿宋"/>
                <w:spacing w:val="-3"/>
                <w:sz w:val="21"/>
                <w:szCs w:val="21"/>
              </w:rPr>
              <w:t>智能化对接</w:t>
            </w:r>
          </w:p>
        </w:tc>
        <w:tc>
          <w:tcPr>
            <w:tcW w:w="7882" w:type="dxa"/>
            <w:vAlign w:val="top"/>
          </w:tcPr>
          <w:p w14:paraId="2E1034C8">
            <w:pPr>
              <w:pStyle w:val="13"/>
              <w:spacing w:before="144" w:line="199" w:lineRule="exact"/>
              <w:ind w:left="128"/>
              <w:rPr>
                <w:rFonts w:hint="eastAsia" w:ascii="仿宋" w:hAnsi="仿宋" w:eastAsia="仿宋" w:cs="仿宋"/>
                <w:sz w:val="21"/>
                <w:szCs w:val="21"/>
              </w:rPr>
            </w:pPr>
            <w:r>
              <w:rPr>
                <w:rFonts w:hint="eastAsia" w:ascii="仿宋" w:hAnsi="仿宋" w:eastAsia="仿宋" w:cs="仿宋"/>
                <w:spacing w:val="-3"/>
                <w:sz w:val="21"/>
                <w:szCs w:val="21"/>
              </w:rPr>
              <w:t>与智能化系统对接、</w:t>
            </w:r>
            <w:r>
              <w:rPr>
                <w:rFonts w:hint="eastAsia" w:ascii="仿宋" w:hAnsi="仿宋" w:eastAsia="仿宋" w:cs="仿宋"/>
                <w:spacing w:val="-24"/>
                <w:sz w:val="21"/>
                <w:szCs w:val="21"/>
              </w:rPr>
              <w:t xml:space="preserve"> </w:t>
            </w:r>
            <w:r>
              <w:rPr>
                <w:rFonts w:hint="eastAsia" w:ascii="仿宋" w:hAnsi="仿宋" w:eastAsia="仿宋" w:cs="仿宋"/>
                <w:spacing w:val="-3"/>
                <w:sz w:val="21"/>
                <w:szCs w:val="21"/>
              </w:rPr>
              <w:t>开放协议、设备联动</w:t>
            </w:r>
          </w:p>
        </w:tc>
      </w:tr>
      <w:tr w14:paraId="779ED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jc w:val="center"/>
        </w:trPr>
        <w:tc>
          <w:tcPr>
            <w:tcW w:w="2278" w:type="dxa"/>
            <w:vMerge w:val="restart"/>
            <w:tcBorders>
              <w:bottom w:val="nil"/>
            </w:tcBorders>
            <w:vAlign w:val="top"/>
          </w:tcPr>
          <w:p w14:paraId="203286B5">
            <w:pPr>
              <w:spacing w:line="243" w:lineRule="auto"/>
              <w:rPr>
                <w:rFonts w:hint="eastAsia" w:ascii="仿宋" w:hAnsi="仿宋" w:eastAsia="仿宋" w:cs="仿宋"/>
                <w:sz w:val="21"/>
                <w:szCs w:val="21"/>
              </w:rPr>
            </w:pPr>
          </w:p>
          <w:p w14:paraId="0765A6AD">
            <w:pPr>
              <w:pStyle w:val="13"/>
              <w:spacing w:before="77" w:line="182" w:lineRule="auto"/>
              <w:ind w:left="722"/>
              <w:rPr>
                <w:rFonts w:hint="eastAsia" w:ascii="仿宋" w:hAnsi="仿宋" w:eastAsia="仿宋" w:cs="仿宋"/>
                <w:sz w:val="21"/>
                <w:szCs w:val="21"/>
              </w:rPr>
            </w:pPr>
            <w:r>
              <w:rPr>
                <w:rFonts w:hint="eastAsia" w:ascii="仿宋" w:hAnsi="仿宋" w:eastAsia="仿宋" w:cs="仿宋"/>
                <w:spacing w:val="-13"/>
                <w:sz w:val="21"/>
                <w:szCs w:val="21"/>
              </w:rPr>
              <w:t>项 目对接</w:t>
            </w:r>
          </w:p>
        </w:tc>
        <w:tc>
          <w:tcPr>
            <w:tcW w:w="7882" w:type="dxa"/>
            <w:vAlign w:val="top"/>
          </w:tcPr>
          <w:p w14:paraId="1467D289">
            <w:pPr>
              <w:pStyle w:val="13"/>
              <w:spacing w:before="144" w:line="197"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项目所在地产品系统培训</w:t>
            </w:r>
          </w:p>
        </w:tc>
      </w:tr>
      <w:tr w14:paraId="660B6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tcBorders>
            <w:vAlign w:val="top"/>
          </w:tcPr>
          <w:p w14:paraId="7D18FFE7">
            <w:pPr>
              <w:rPr>
                <w:rFonts w:hint="eastAsia" w:ascii="仿宋" w:hAnsi="仿宋" w:eastAsia="仿宋" w:cs="仿宋"/>
                <w:sz w:val="21"/>
                <w:szCs w:val="21"/>
              </w:rPr>
            </w:pPr>
          </w:p>
        </w:tc>
        <w:tc>
          <w:tcPr>
            <w:tcW w:w="7882" w:type="dxa"/>
            <w:vAlign w:val="top"/>
          </w:tcPr>
          <w:p w14:paraId="2C2316D5">
            <w:pPr>
              <w:pStyle w:val="13"/>
              <w:spacing w:before="145" w:line="198" w:lineRule="exact"/>
              <w:ind w:left="113"/>
              <w:rPr>
                <w:rFonts w:hint="eastAsia" w:ascii="仿宋" w:hAnsi="仿宋" w:eastAsia="仿宋" w:cs="仿宋"/>
                <w:sz w:val="21"/>
                <w:szCs w:val="21"/>
              </w:rPr>
            </w:pPr>
            <w:r>
              <w:rPr>
                <w:rFonts w:hint="eastAsia" w:ascii="仿宋" w:hAnsi="仿宋" w:eastAsia="仿宋" w:cs="仿宋"/>
                <w:spacing w:val="-1"/>
                <w:position w:val="-1"/>
                <w:sz w:val="21"/>
                <w:szCs w:val="21"/>
              </w:rPr>
              <w:t>项目所在地方案论证、设计出图及各专业图纸会审</w:t>
            </w:r>
          </w:p>
        </w:tc>
      </w:tr>
      <w:tr w14:paraId="24070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restart"/>
            <w:tcBorders>
              <w:bottom w:val="nil"/>
            </w:tcBorders>
            <w:vAlign w:val="top"/>
          </w:tcPr>
          <w:p w14:paraId="4D40DC34">
            <w:pPr>
              <w:spacing w:line="260" w:lineRule="auto"/>
              <w:rPr>
                <w:rFonts w:hint="eastAsia" w:ascii="仿宋" w:hAnsi="仿宋" w:eastAsia="仿宋" w:cs="仿宋"/>
                <w:sz w:val="21"/>
                <w:szCs w:val="21"/>
              </w:rPr>
            </w:pPr>
          </w:p>
          <w:p w14:paraId="51F3F7D3">
            <w:pPr>
              <w:spacing w:line="260" w:lineRule="auto"/>
              <w:rPr>
                <w:rFonts w:hint="eastAsia" w:ascii="仿宋" w:hAnsi="仿宋" w:eastAsia="仿宋" w:cs="仿宋"/>
                <w:sz w:val="21"/>
                <w:szCs w:val="21"/>
              </w:rPr>
            </w:pPr>
          </w:p>
          <w:p w14:paraId="0E5063E5">
            <w:pPr>
              <w:spacing w:line="260" w:lineRule="auto"/>
              <w:rPr>
                <w:rFonts w:hint="eastAsia" w:ascii="仿宋" w:hAnsi="仿宋" w:eastAsia="仿宋" w:cs="仿宋"/>
                <w:sz w:val="21"/>
                <w:szCs w:val="21"/>
              </w:rPr>
            </w:pPr>
          </w:p>
          <w:p w14:paraId="61E0DFDF">
            <w:pPr>
              <w:pStyle w:val="13"/>
              <w:spacing w:before="77" w:line="183" w:lineRule="auto"/>
              <w:ind w:left="721"/>
              <w:rPr>
                <w:rFonts w:hint="eastAsia" w:ascii="仿宋" w:hAnsi="仿宋" w:eastAsia="仿宋" w:cs="仿宋"/>
                <w:sz w:val="21"/>
                <w:szCs w:val="21"/>
              </w:rPr>
            </w:pPr>
            <w:r>
              <w:rPr>
                <w:rFonts w:hint="eastAsia" w:ascii="仿宋" w:hAnsi="仿宋" w:eastAsia="仿宋" w:cs="仿宋"/>
                <w:spacing w:val="-3"/>
                <w:sz w:val="21"/>
                <w:szCs w:val="21"/>
              </w:rPr>
              <w:t>样板配合</w:t>
            </w:r>
          </w:p>
        </w:tc>
        <w:tc>
          <w:tcPr>
            <w:tcW w:w="7882" w:type="dxa"/>
            <w:vAlign w:val="top"/>
          </w:tcPr>
          <w:p w14:paraId="19B7B40F">
            <w:pPr>
              <w:pStyle w:val="13"/>
              <w:spacing w:before="144" w:line="199"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项目所在地样板房现场对图、修改出图及图纸确认</w:t>
            </w:r>
          </w:p>
        </w:tc>
      </w:tr>
      <w:tr w14:paraId="4F95A8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bottom w:val="nil"/>
            </w:tcBorders>
            <w:vAlign w:val="top"/>
          </w:tcPr>
          <w:p w14:paraId="13226BC7">
            <w:pPr>
              <w:rPr>
                <w:rFonts w:hint="eastAsia" w:ascii="仿宋" w:hAnsi="仿宋" w:eastAsia="仿宋" w:cs="仿宋"/>
                <w:sz w:val="21"/>
                <w:szCs w:val="21"/>
              </w:rPr>
            </w:pPr>
          </w:p>
        </w:tc>
        <w:tc>
          <w:tcPr>
            <w:tcW w:w="7882" w:type="dxa"/>
            <w:vAlign w:val="top"/>
          </w:tcPr>
          <w:p w14:paraId="34903BBB">
            <w:pPr>
              <w:pStyle w:val="13"/>
              <w:spacing w:before="144" w:line="199"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项目所在地样板房施工技术交底</w:t>
            </w:r>
          </w:p>
        </w:tc>
      </w:tr>
      <w:tr w14:paraId="188BA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bottom w:val="nil"/>
            </w:tcBorders>
            <w:vAlign w:val="top"/>
          </w:tcPr>
          <w:p w14:paraId="0DF59BEB">
            <w:pPr>
              <w:rPr>
                <w:rFonts w:hint="eastAsia" w:ascii="仿宋" w:hAnsi="仿宋" w:eastAsia="仿宋" w:cs="仿宋"/>
                <w:sz w:val="21"/>
                <w:szCs w:val="21"/>
              </w:rPr>
            </w:pPr>
          </w:p>
        </w:tc>
        <w:tc>
          <w:tcPr>
            <w:tcW w:w="7882" w:type="dxa"/>
            <w:vAlign w:val="top"/>
          </w:tcPr>
          <w:p w14:paraId="07178FAC">
            <w:pPr>
              <w:pStyle w:val="13"/>
              <w:spacing w:before="146" w:line="197" w:lineRule="exact"/>
              <w:ind w:left="113"/>
              <w:rPr>
                <w:rFonts w:hint="eastAsia" w:ascii="仿宋" w:hAnsi="仿宋" w:eastAsia="仿宋" w:cs="仿宋"/>
                <w:sz w:val="21"/>
                <w:szCs w:val="21"/>
              </w:rPr>
            </w:pPr>
            <w:r>
              <w:rPr>
                <w:rFonts w:hint="eastAsia" w:ascii="仿宋" w:hAnsi="仿宋" w:eastAsia="仿宋" w:cs="仿宋"/>
                <w:spacing w:val="-1"/>
                <w:position w:val="1"/>
                <w:sz w:val="21"/>
                <w:szCs w:val="21"/>
              </w:rPr>
              <w:t>项目所在地样板房安装施工（项目如有需求，</w:t>
            </w:r>
            <w:r>
              <w:rPr>
                <w:rFonts w:hint="eastAsia" w:ascii="仿宋" w:hAnsi="仿宋" w:eastAsia="仿宋" w:cs="仿宋"/>
                <w:spacing w:val="-25"/>
                <w:position w:val="1"/>
                <w:sz w:val="21"/>
                <w:szCs w:val="21"/>
              </w:rPr>
              <w:t xml:space="preserve"> </w:t>
            </w:r>
            <w:r>
              <w:rPr>
                <w:rFonts w:hint="eastAsia" w:ascii="仿宋" w:hAnsi="仿宋" w:eastAsia="仿宋" w:cs="仿宋"/>
                <w:spacing w:val="-1"/>
                <w:position w:val="1"/>
                <w:sz w:val="21"/>
                <w:szCs w:val="21"/>
              </w:rPr>
              <w:t>具体见样板</w:t>
            </w:r>
            <w:r>
              <w:rPr>
                <w:rFonts w:hint="eastAsia" w:ascii="仿宋" w:hAnsi="仿宋" w:eastAsia="仿宋" w:cs="仿宋"/>
                <w:spacing w:val="-2"/>
                <w:position w:val="1"/>
                <w:sz w:val="21"/>
                <w:szCs w:val="21"/>
              </w:rPr>
              <w:t>施工合同约定）</w:t>
            </w:r>
          </w:p>
        </w:tc>
      </w:tr>
      <w:tr w14:paraId="235B06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jc w:val="center"/>
        </w:trPr>
        <w:tc>
          <w:tcPr>
            <w:tcW w:w="2278" w:type="dxa"/>
            <w:vMerge w:val="continue"/>
            <w:tcBorders>
              <w:top w:val="nil"/>
              <w:bottom w:val="nil"/>
            </w:tcBorders>
            <w:vAlign w:val="top"/>
          </w:tcPr>
          <w:p w14:paraId="3C2FE9B6">
            <w:pPr>
              <w:rPr>
                <w:rFonts w:hint="eastAsia" w:ascii="仿宋" w:hAnsi="仿宋" w:eastAsia="仿宋" w:cs="仿宋"/>
                <w:sz w:val="21"/>
                <w:szCs w:val="21"/>
              </w:rPr>
            </w:pPr>
          </w:p>
        </w:tc>
        <w:tc>
          <w:tcPr>
            <w:tcW w:w="7882" w:type="dxa"/>
            <w:vAlign w:val="top"/>
          </w:tcPr>
          <w:p w14:paraId="35207069">
            <w:pPr>
              <w:pStyle w:val="13"/>
              <w:spacing w:before="145" w:line="196"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项目所在地样板房货物现场交接及验收确认</w:t>
            </w:r>
          </w:p>
        </w:tc>
      </w:tr>
      <w:tr w14:paraId="4E140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tcBorders>
            <w:vAlign w:val="top"/>
          </w:tcPr>
          <w:p w14:paraId="3FBBB529">
            <w:pPr>
              <w:rPr>
                <w:rFonts w:hint="eastAsia" w:ascii="仿宋" w:hAnsi="仿宋" w:eastAsia="仿宋" w:cs="仿宋"/>
                <w:sz w:val="21"/>
                <w:szCs w:val="21"/>
              </w:rPr>
            </w:pPr>
          </w:p>
        </w:tc>
        <w:tc>
          <w:tcPr>
            <w:tcW w:w="7882" w:type="dxa"/>
            <w:vAlign w:val="top"/>
          </w:tcPr>
          <w:p w14:paraId="6D504DE4">
            <w:pPr>
              <w:pStyle w:val="13"/>
              <w:spacing w:before="146" w:line="197"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项目所在地样板房竣工检查</w:t>
            </w:r>
          </w:p>
        </w:tc>
      </w:tr>
      <w:tr w14:paraId="35CDE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restart"/>
            <w:tcBorders>
              <w:bottom w:val="nil"/>
            </w:tcBorders>
            <w:vAlign w:val="top"/>
          </w:tcPr>
          <w:p w14:paraId="53C699D6">
            <w:pPr>
              <w:spacing w:line="301" w:lineRule="auto"/>
              <w:rPr>
                <w:rFonts w:hint="eastAsia" w:ascii="仿宋" w:hAnsi="仿宋" w:eastAsia="仿宋" w:cs="仿宋"/>
                <w:sz w:val="21"/>
                <w:szCs w:val="21"/>
              </w:rPr>
            </w:pPr>
          </w:p>
          <w:p w14:paraId="13F3EFF7">
            <w:pPr>
              <w:spacing w:line="301" w:lineRule="auto"/>
              <w:rPr>
                <w:rFonts w:hint="eastAsia" w:ascii="仿宋" w:hAnsi="仿宋" w:eastAsia="仿宋" w:cs="仿宋"/>
                <w:sz w:val="21"/>
                <w:szCs w:val="21"/>
              </w:rPr>
            </w:pPr>
          </w:p>
          <w:p w14:paraId="7AB089A7">
            <w:pPr>
              <w:pStyle w:val="13"/>
              <w:spacing w:before="78" w:line="183" w:lineRule="auto"/>
              <w:ind w:left="715"/>
              <w:rPr>
                <w:rFonts w:hint="eastAsia" w:ascii="仿宋" w:hAnsi="仿宋" w:eastAsia="仿宋" w:cs="仿宋"/>
                <w:sz w:val="21"/>
                <w:szCs w:val="21"/>
              </w:rPr>
            </w:pPr>
            <w:r>
              <w:rPr>
                <w:rFonts w:hint="eastAsia" w:ascii="仿宋" w:hAnsi="仿宋" w:eastAsia="仿宋" w:cs="仿宋"/>
                <w:spacing w:val="-1"/>
                <w:sz w:val="21"/>
                <w:szCs w:val="21"/>
              </w:rPr>
              <w:t>销售配合</w:t>
            </w:r>
          </w:p>
        </w:tc>
        <w:tc>
          <w:tcPr>
            <w:tcW w:w="7882" w:type="dxa"/>
            <w:vAlign w:val="top"/>
          </w:tcPr>
          <w:p w14:paraId="794F29A3">
            <w:pPr>
              <w:pStyle w:val="13"/>
              <w:spacing w:before="146" w:line="197" w:lineRule="exact"/>
              <w:ind w:left="113"/>
              <w:rPr>
                <w:rFonts w:hint="eastAsia" w:ascii="仿宋" w:hAnsi="仿宋" w:eastAsia="仿宋" w:cs="仿宋"/>
                <w:sz w:val="21"/>
                <w:szCs w:val="21"/>
              </w:rPr>
            </w:pPr>
            <w:r>
              <w:rPr>
                <w:rFonts w:hint="eastAsia" w:ascii="仿宋" w:hAnsi="仿宋" w:eastAsia="仿宋" w:cs="仿宋"/>
                <w:spacing w:val="-1"/>
                <w:sz w:val="21"/>
                <w:szCs w:val="21"/>
              </w:rPr>
              <w:t>项目售楼部产品展示方案设计</w:t>
            </w:r>
          </w:p>
        </w:tc>
      </w:tr>
      <w:tr w14:paraId="1AC38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bottom w:val="nil"/>
            </w:tcBorders>
            <w:vAlign w:val="top"/>
          </w:tcPr>
          <w:p w14:paraId="7187814D">
            <w:pPr>
              <w:rPr>
                <w:rFonts w:hint="eastAsia" w:ascii="仿宋" w:hAnsi="仿宋" w:eastAsia="仿宋" w:cs="仿宋"/>
                <w:sz w:val="21"/>
                <w:szCs w:val="21"/>
              </w:rPr>
            </w:pPr>
          </w:p>
        </w:tc>
        <w:tc>
          <w:tcPr>
            <w:tcW w:w="7882" w:type="dxa"/>
            <w:vAlign w:val="top"/>
          </w:tcPr>
          <w:p w14:paraId="7EA5847E">
            <w:pPr>
              <w:pStyle w:val="13"/>
              <w:spacing w:before="145" w:line="198" w:lineRule="exact"/>
              <w:ind w:left="113"/>
              <w:rPr>
                <w:rFonts w:hint="eastAsia" w:ascii="仿宋" w:hAnsi="仿宋" w:eastAsia="仿宋" w:cs="仿宋"/>
                <w:sz w:val="21"/>
                <w:szCs w:val="21"/>
              </w:rPr>
            </w:pPr>
            <w:r>
              <w:rPr>
                <w:rFonts w:hint="eastAsia" w:ascii="仿宋" w:hAnsi="仿宋" w:eastAsia="仿宋" w:cs="仿宋"/>
                <w:spacing w:val="-1"/>
                <w:sz w:val="21"/>
                <w:szCs w:val="21"/>
              </w:rPr>
              <w:t>项目售楼部产品展示现场安装调试</w:t>
            </w:r>
          </w:p>
        </w:tc>
      </w:tr>
      <w:tr w14:paraId="298EF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bottom w:val="nil"/>
            </w:tcBorders>
            <w:vAlign w:val="top"/>
          </w:tcPr>
          <w:p w14:paraId="06EF2C45">
            <w:pPr>
              <w:rPr>
                <w:rFonts w:hint="eastAsia" w:ascii="仿宋" w:hAnsi="仿宋" w:eastAsia="仿宋" w:cs="仿宋"/>
                <w:sz w:val="21"/>
                <w:szCs w:val="21"/>
              </w:rPr>
            </w:pPr>
          </w:p>
        </w:tc>
        <w:tc>
          <w:tcPr>
            <w:tcW w:w="7882" w:type="dxa"/>
            <w:vAlign w:val="top"/>
          </w:tcPr>
          <w:p w14:paraId="4594D5EF">
            <w:pPr>
              <w:pStyle w:val="13"/>
              <w:spacing w:before="145" w:line="198" w:lineRule="exact"/>
              <w:ind w:left="113"/>
              <w:rPr>
                <w:rFonts w:hint="eastAsia" w:ascii="仿宋" w:hAnsi="仿宋" w:eastAsia="仿宋" w:cs="仿宋"/>
                <w:sz w:val="21"/>
                <w:szCs w:val="21"/>
              </w:rPr>
            </w:pPr>
            <w:r>
              <w:rPr>
                <w:rFonts w:hint="eastAsia" w:ascii="仿宋" w:hAnsi="仿宋" w:eastAsia="仿宋" w:cs="仿宋"/>
                <w:spacing w:val="-6"/>
                <w:sz w:val="21"/>
                <w:szCs w:val="21"/>
              </w:rPr>
              <w:t>项 目推广设计及广告配合</w:t>
            </w:r>
          </w:p>
        </w:tc>
      </w:tr>
      <w:tr w14:paraId="0E72FE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jc w:val="center"/>
        </w:trPr>
        <w:tc>
          <w:tcPr>
            <w:tcW w:w="2278" w:type="dxa"/>
            <w:vMerge w:val="continue"/>
            <w:tcBorders>
              <w:top w:val="nil"/>
            </w:tcBorders>
            <w:vAlign w:val="top"/>
          </w:tcPr>
          <w:p w14:paraId="6BB13360">
            <w:pPr>
              <w:rPr>
                <w:rFonts w:hint="eastAsia" w:ascii="仿宋" w:hAnsi="仿宋" w:eastAsia="仿宋" w:cs="仿宋"/>
                <w:sz w:val="21"/>
                <w:szCs w:val="21"/>
              </w:rPr>
            </w:pPr>
          </w:p>
        </w:tc>
        <w:tc>
          <w:tcPr>
            <w:tcW w:w="7882" w:type="dxa"/>
            <w:vAlign w:val="top"/>
          </w:tcPr>
          <w:p w14:paraId="5A45CAA1">
            <w:pPr>
              <w:pStyle w:val="13"/>
              <w:spacing w:before="147" w:line="194"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项目所在地销售人员产品培训</w:t>
            </w:r>
          </w:p>
        </w:tc>
      </w:tr>
      <w:tr w14:paraId="529F9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jc w:val="center"/>
        </w:trPr>
        <w:tc>
          <w:tcPr>
            <w:tcW w:w="2278" w:type="dxa"/>
            <w:vMerge w:val="restart"/>
            <w:tcBorders>
              <w:bottom w:val="nil"/>
            </w:tcBorders>
            <w:vAlign w:val="top"/>
          </w:tcPr>
          <w:p w14:paraId="1B80CE29">
            <w:pPr>
              <w:spacing w:line="425" w:lineRule="auto"/>
              <w:rPr>
                <w:rFonts w:hint="eastAsia" w:ascii="仿宋" w:hAnsi="仿宋" w:eastAsia="仿宋" w:cs="仿宋"/>
                <w:sz w:val="21"/>
                <w:szCs w:val="21"/>
              </w:rPr>
            </w:pPr>
          </w:p>
          <w:p w14:paraId="59979311">
            <w:pPr>
              <w:pStyle w:val="13"/>
              <w:spacing w:before="77" w:line="182" w:lineRule="auto"/>
              <w:ind w:left="722"/>
              <w:rPr>
                <w:rFonts w:hint="eastAsia" w:ascii="仿宋" w:hAnsi="仿宋" w:eastAsia="仿宋" w:cs="仿宋"/>
                <w:sz w:val="21"/>
                <w:szCs w:val="21"/>
              </w:rPr>
            </w:pPr>
            <w:r>
              <w:rPr>
                <w:rFonts w:hint="eastAsia" w:ascii="仿宋" w:hAnsi="仿宋" w:eastAsia="仿宋" w:cs="仿宋"/>
                <w:spacing w:val="-13"/>
                <w:sz w:val="21"/>
                <w:szCs w:val="21"/>
              </w:rPr>
              <w:t>项目设计</w:t>
            </w:r>
          </w:p>
        </w:tc>
        <w:tc>
          <w:tcPr>
            <w:tcW w:w="7882" w:type="dxa"/>
            <w:vAlign w:val="top"/>
          </w:tcPr>
          <w:p w14:paraId="4D5C53FA">
            <w:pPr>
              <w:pStyle w:val="13"/>
              <w:spacing w:before="147" w:line="195"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项目所有户型方案出图</w:t>
            </w:r>
          </w:p>
        </w:tc>
      </w:tr>
      <w:tr w14:paraId="117557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bottom w:val="nil"/>
            </w:tcBorders>
            <w:vAlign w:val="top"/>
          </w:tcPr>
          <w:p w14:paraId="67FFFF0D">
            <w:pPr>
              <w:rPr>
                <w:rFonts w:hint="eastAsia" w:ascii="仿宋" w:hAnsi="仿宋" w:eastAsia="仿宋" w:cs="仿宋"/>
                <w:sz w:val="21"/>
                <w:szCs w:val="21"/>
              </w:rPr>
            </w:pPr>
          </w:p>
        </w:tc>
        <w:tc>
          <w:tcPr>
            <w:tcW w:w="7882" w:type="dxa"/>
            <w:vAlign w:val="top"/>
          </w:tcPr>
          <w:p w14:paraId="10513E3E">
            <w:pPr>
              <w:pStyle w:val="13"/>
              <w:spacing w:before="148" w:line="194" w:lineRule="exact"/>
              <w:ind w:left="113"/>
              <w:rPr>
                <w:rFonts w:hint="eastAsia" w:ascii="仿宋" w:hAnsi="仿宋" w:eastAsia="仿宋" w:cs="仿宋"/>
                <w:sz w:val="21"/>
                <w:szCs w:val="21"/>
              </w:rPr>
            </w:pPr>
            <w:r>
              <w:rPr>
                <w:rFonts w:hint="eastAsia" w:ascii="仿宋" w:hAnsi="仿宋" w:eastAsia="仿宋" w:cs="仿宋"/>
                <w:spacing w:val="-1"/>
                <w:position w:val="-1"/>
                <w:sz w:val="21"/>
                <w:szCs w:val="21"/>
              </w:rPr>
              <w:t>项目所在地现场户型图纸会审及确认</w:t>
            </w:r>
          </w:p>
        </w:tc>
      </w:tr>
      <w:tr w14:paraId="3F7EE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tcBorders>
            <w:vAlign w:val="top"/>
          </w:tcPr>
          <w:p w14:paraId="4F57B0DB">
            <w:pPr>
              <w:rPr>
                <w:rFonts w:hint="eastAsia" w:ascii="仿宋" w:hAnsi="仿宋" w:eastAsia="仿宋" w:cs="仿宋"/>
                <w:sz w:val="21"/>
                <w:szCs w:val="21"/>
              </w:rPr>
            </w:pPr>
          </w:p>
        </w:tc>
        <w:tc>
          <w:tcPr>
            <w:tcW w:w="7882" w:type="dxa"/>
            <w:vAlign w:val="top"/>
          </w:tcPr>
          <w:p w14:paraId="229E1CC9">
            <w:pPr>
              <w:pStyle w:val="13"/>
              <w:spacing w:before="148" w:line="194" w:lineRule="exact"/>
              <w:ind w:left="113"/>
              <w:rPr>
                <w:rFonts w:hint="eastAsia" w:ascii="仿宋" w:hAnsi="仿宋" w:eastAsia="仿宋" w:cs="仿宋"/>
                <w:sz w:val="21"/>
                <w:szCs w:val="21"/>
              </w:rPr>
            </w:pPr>
            <w:r>
              <w:rPr>
                <w:rFonts w:hint="eastAsia" w:ascii="仿宋" w:hAnsi="仿宋" w:eastAsia="仿宋" w:cs="仿宋"/>
                <w:spacing w:val="-2"/>
                <w:position w:val="-1"/>
                <w:sz w:val="21"/>
                <w:szCs w:val="21"/>
              </w:rPr>
              <w:t>项目所在地户型实体样板现场对图、</w:t>
            </w:r>
            <w:r>
              <w:rPr>
                <w:rFonts w:hint="eastAsia" w:ascii="仿宋" w:hAnsi="仿宋" w:eastAsia="仿宋" w:cs="仿宋"/>
                <w:spacing w:val="-4"/>
                <w:position w:val="-1"/>
                <w:sz w:val="21"/>
                <w:szCs w:val="21"/>
              </w:rPr>
              <w:t xml:space="preserve"> </w:t>
            </w:r>
            <w:r>
              <w:rPr>
                <w:rFonts w:hint="eastAsia" w:ascii="仿宋" w:hAnsi="仿宋" w:eastAsia="仿宋" w:cs="仿宋"/>
                <w:spacing w:val="-2"/>
                <w:position w:val="-1"/>
                <w:sz w:val="21"/>
                <w:szCs w:val="21"/>
              </w:rPr>
              <w:t>图纸会审、修改出图及确认图纸</w:t>
            </w:r>
          </w:p>
        </w:tc>
      </w:tr>
      <w:tr w14:paraId="56B1C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restart"/>
            <w:tcBorders>
              <w:bottom w:val="nil"/>
            </w:tcBorders>
            <w:vAlign w:val="top"/>
          </w:tcPr>
          <w:p w14:paraId="3E9A13BB">
            <w:pPr>
              <w:spacing w:line="427" w:lineRule="auto"/>
              <w:rPr>
                <w:rFonts w:hint="eastAsia" w:ascii="仿宋" w:hAnsi="仿宋" w:eastAsia="仿宋" w:cs="仿宋"/>
                <w:sz w:val="21"/>
                <w:szCs w:val="21"/>
              </w:rPr>
            </w:pPr>
          </w:p>
          <w:p w14:paraId="7513BF04">
            <w:pPr>
              <w:pStyle w:val="13"/>
              <w:spacing w:before="77" w:line="178" w:lineRule="auto"/>
              <w:ind w:left="187"/>
              <w:rPr>
                <w:rFonts w:hint="eastAsia" w:ascii="仿宋" w:hAnsi="仿宋" w:eastAsia="仿宋" w:cs="仿宋"/>
                <w:sz w:val="21"/>
                <w:szCs w:val="21"/>
              </w:rPr>
            </w:pPr>
            <w:r>
              <w:rPr>
                <w:rFonts w:hint="eastAsia" w:ascii="仿宋" w:hAnsi="仿宋" w:eastAsia="仿宋" w:cs="仿宋"/>
                <w:spacing w:val="-2"/>
                <w:sz w:val="21"/>
                <w:szCs w:val="21"/>
              </w:rPr>
              <w:t>工程对接（总包施工）</w:t>
            </w:r>
          </w:p>
        </w:tc>
        <w:tc>
          <w:tcPr>
            <w:tcW w:w="7882" w:type="dxa"/>
            <w:vAlign w:val="top"/>
          </w:tcPr>
          <w:p w14:paraId="569708E0">
            <w:pPr>
              <w:pStyle w:val="13"/>
              <w:spacing w:before="147" w:line="195"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项目所在地现场批量施工技术交底</w:t>
            </w:r>
          </w:p>
        </w:tc>
      </w:tr>
      <w:tr w14:paraId="687AF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bottom w:val="nil"/>
            </w:tcBorders>
            <w:vAlign w:val="top"/>
          </w:tcPr>
          <w:p w14:paraId="0DB9FB95">
            <w:pPr>
              <w:rPr>
                <w:rFonts w:hint="eastAsia" w:ascii="仿宋" w:hAnsi="仿宋" w:eastAsia="仿宋" w:cs="仿宋"/>
                <w:sz w:val="21"/>
                <w:szCs w:val="21"/>
              </w:rPr>
            </w:pPr>
          </w:p>
        </w:tc>
        <w:tc>
          <w:tcPr>
            <w:tcW w:w="7882" w:type="dxa"/>
            <w:vAlign w:val="top"/>
          </w:tcPr>
          <w:p w14:paraId="08FBBF91">
            <w:pPr>
              <w:pStyle w:val="13"/>
              <w:spacing w:before="149" w:line="193"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项目所在地现场批量施工过程质量检查</w:t>
            </w:r>
          </w:p>
        </w:tc>
      </w:tr>
      <w:tr w14:paraId="6F5C57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continue"/>
            <w:tcBorders>
              <w:top w:val="nil"/>
            </w:tcBorders>
            <w:vAlign w:val="top"/>
          </w:tcPr>
          <w:p w14:paraId="44280BED">
            <w:pPr>
              <w:rPr>
                <w:rFonts w:hint="eastAsia" w:ascii="仿宋" w:hAnsi="仿宋" w:eastAsia="仿宋" w:cs="仿宋"/>
                <w:sz w:val="21"/>
                <w:szCs w:val="21"/>
              </w:rPr>
            </w:pPr>
          </w:p>
        </w:tc>
        <w:tc>
          <w:tcPr>
            <w:tcW w:w="7882" w:type="dxa"/>
            <w:vAlign w:val="top"/>
          </w:tcPr>
          <w:p w14:paraId="31B463FD">
            <w:pPr>
              <w:pStyle w:val="13"/>
              <w:spacing w:before="148" w:line="194"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项目所在地现场批量施工竣工质量检查</w:t>
            </w:r>
          </w:p>
        </w:tc>
      </w:tr>
      <w:tr w14:paraId="5CB5C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Align w:val="top"/>
          </w:tcPr>
          <w:p w14:paraId="24E3CCD2">
            <w:pPr>
              <w:pStyle w:val="13"/>
              <w:spacing w:before="148" w:line="194" w:lineRule="exact"/>
              <w:ind w:left="722"/>
              <w:rPr>
                <w:rFonts w:hint="eastAsia" w:ascii="仿宋" w:hAnsi="仿宋" w:eastAsia="仿宋" w:cs="仿宋"/>
                <w:sz w:val="21"/>
                <w:szCs w:val="21"/>
              </w:rPr>
            </w:pPr>
            <w:r>
              <w:rPr>
                <w:rFonts w:hint="eastAsia" w:ascii="仿宋" w:hAnsi="仿宋" w:eastAsia="仿宋" w:cs="仿宋"/>
                <w:spacing w:val="-3"/>
                <w:position w:val="-1"/>
                <w:sz w:val="21"/>
                <w:szCs w:val="21"/>
              </w:rPr>
              <w:t>物流配送</w:t>
            </w:r>
          </w:p>
        </w:tc>
        <w:tc>
          <w:tcPr>
            <w:tcW w:w="7882" w:type="dxa"/>
            <w:vAlign w:val="top"/>
          </w:tcPr>
          <w:p w14:paraId="41D9D68C">
            <w:pPr>
              <w:pStyle w:val="13"/>
              <w:spacing w:before="148" w:line="194"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项目所在地每批量供货现场交接及验收确认</w:t>
            </w:r>
          </w:p>
        </w:tc>
      </w:tr>
      <w:tr w14:paraId="5D1DD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2278" w:type="dxa"/>
            <w:vMerge w:val="restart"/>
            <w:tcBorders>
              <w:bottom w:val="nil"/>
            </w:tcBorders>
            <w:vAlign w:val="top"/>
          </w:tcPr>
          <w:p w14:paraId="6F02DF84">
            <w:pPr>
              <w:spacing w:line="249" w:lineRule="auto"/>
              <w:rPr>
                <w:rFonts w:hint="eastAsia" w:ascii="仿宋" w:hAnsi="仿宋" w:eastAsia="仿宋" w:cs="仿宋"/>
                <w:sz w:val="21"/>
                <w:szCs w:val="21"/>
              </w:rPr>
            </w:pPr>
          </w:p>
          <w:p w14:paraId="5C937F89">
            <w:pPr>
              <w:pStyle w:val="13"/>
              <w:spacing w:before="77" w:line="182" w:lineRule="auto"/>
              <w:ind w:left="722"/>
              <w:outlineLvl w:val="0"/>
              <w:rPr>
                <w:rFonts w:hint="eastAsia" w:ascii="仿宋" w:hAnsi="仿宋" w:eastAsia="仿宋" w:cs="仿宋"/>
                <w:sz w:val="21"/>
                <w:szCs w:val="21"/>
              </w:rPr>
            </w:pPr>
            <w:r>
              <w:rPr>
                <w:rFonts w:hint="eastAsia" w:ascii="仿宋" w:hAnsi="仿宋" w:eastAsia="仿宋" w:cs="仿宋"/>
                <w:spacing w:val="-13"/>
                <w:sz w:val="21"/>
                <w:szCs w:val="21"/>
              </w:rPr>
              <w:t>项 目售后</w:t>
            </w:r>
          </w:p>
        </w:tc>
        <w:tc>
          <w:tcPr>
            <w:tcW w:w="7882" w:type="dxa"/>
            <w:vAlign w:val="top"/>
          </w:tcPr>
          <w:p w14:paraId="183D28F2">
            <w:pPr>
              <w:pStyle w:val="13"/>
              <w:spacing w:before="148" w:line="194" w:lineRule="exact"/>
              <w:ind w:left="113"/>
              <w:rPr>
                <w:rFonts w:hint="eastAsia" w:ascii="仿宋" w:hAnsi="仿宋" w:eastAsia="仿宋" w:cs="仿宋"/>
                <w:sz w:val="21"/>
                <w:szCs w:val="21"/>
              </w:rPr>
            </w:pPr>
            <w:r>
              <w:rPr>
                <w:rFonts w:hint="eastAsia" w:ascii="仿宋" w:hAnsi="仿宋" w:eastAsia="仿宋" w:cs="仿宋"/>
                <w:spacing w:val="-1"/>
                <w:sz w:val="21"/>
                <w:szCs w:val="21"/>
              </w:rPr>
              <w:t>项目所在地物管人员产品培训</w:t>
            </w:r>
          </w:p>
        </w:tc>
      </w:tr>
      <w:tr w14:paraId="391EF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jc w:val="center"/>
        </w:trPr>
        <w:tc>
          <w:tcPr>
            <w:tcW w:w="2278" w:type="dxa"/>
            <w:vMerge w:val="continue"/>
            <w:tcBorders>
              <w:top w:val="nil"/>
            </w:tcBorders>
            <w:vAlign w:val="top"/>
          </w:tcPr>
          <w:p w14:paraId="361C2DB6">
            <w:pPr>
              <w:rPr>
                <w:rFonts w:hint="eastAsia" w:ascii="仿宋" w:hAnsi="仿宋" w:eastAsia="仿宋" w:cs="仿宋"/>
                <w:sz w:val="21"/>
                <w:szCs w:val="21"/>
              </w:rPr>
            </w:pPr>
          </w:p>
        </w:tc>
        <w:tc>
          <w:tcPr>
            <w:tcW w:w="7882" w:type="dxa"/>
            <w:vAlign w:val="top"/>
          </w:tcPr>
          <w:p w14:paraId="4CAC384B">
            <w:pPr>
              <w:pStyle w:val="13"/>
              <w:spacing w:before="147" w:line="200" w:lineRule="exact"/>
              <w:ind w:left="130"/>
              <w:rPr>
                <w:rFonts w:hint="eastAsia" w:ascii="仿宋" w:hAnsi="仿宋" w:eastAsia="仿宋" w:cs="仿宋"/>
                <w:sz w:val="21"/>
                <w:szCs w:val="21"/>
              </w:rPr>
            </w:pPr>
            <w:r>
              <w:rPr>
                <w:rFonts w:hint="eastAsia" w:ascii="仿宋" w:hAnsi="仿宋" w:eastAsia="仿宋" w:cs="仿宋"/>
                <w:spacing w:val="-2"/>
                <w:sz w:val="21"/>
                <w:szCs w:val="21"/>
              </w:rPr>
              <w:t>问题故障处理24 小时通知到现场</w:t>
            </w:r>
          </w:p>
        </w:tc>
      </w:tr>
    </w:tbl>
    <w:p w14:paraId="7A08C73E">
      <w:pPr>
        <w:rPr>
          <w:rFonts w:ascii="仿宋" w:hAnsi="仿宋" w:eastAsia="仿宋"/>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07828">
    <w:pPr>
      <w:spacing w:line="188" w:lineRule="auto"/>
      <w:ind w:left="8920"/>
      <w:rPr>
        <w:rFonts w:ascii="Arial" w:hAnsi="Arial" w:eastAsia="Arial" w:cs="Arial"/>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C83BF">
    <w:pPr>
      <w:spacing w:line="46"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900430</wp:posOffset>
              </wp:positionH>
              <wp:positionV relativeFrom="page">
                <wp:posOffset>688975</wp:posOffset>
              </wp:positionV>
              <wp:extent cx="5940425" cy="9525"/>
              <wp:effectExtent l="0" t="0" r="0" b="0"/>
              <wp:wrapNone/>
              <wp:docPr id="6" name="任意多边形 6"/>
              <wp:cNvGraphicFramePr/>
              <a:graphic xmlns:a="http://schemas.openxmlformats.org/drawingml/2006/main">
                <a:graphicData uri="http://schemas.microsoft.com/office/word/2010/wordprocessingShape">
                  <wps:wsp>
                    <wps:cNvSpPr/>
                    <wps:spPr>
                      <a:xfrm>
                        <a:off x="0" y="0"/>
                        <a:ext cx="5940425" cy="9525"/>
                      </a:xfrm>
                      <a:custGeom>
                        <a:avLst/>
                        <a:gdLst/>
                        <a:ahLst/>
                        <a:cxnLst/>
                        <a:pathLst>
                          <a:path w="9355" h="15">
                            <a:moveTo>
                              <a:pt x="0" y="0"/>
                            </a:moveTo>
                            <a:lnTo>
                              <a:pt x="9354" y="0"/>
                            </a:lnTo>
                            <a:lnTo>
                              <a:pt x="9354" y="14"/>
                            </a:lnTo>
                            <a:lnTo>
                              <a:pt x="0" y="14"/>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9pt;margin-top:54.25pt;height:0.75pt;width:467.75pt;mso-position-horizontal-relative:page;mso-position-vertical-relative:page;z-index:251662336;mso-width-relative:page;mso-height-relative:page;" fillcolor="#000000" filled="t" stroked="f" coordsize="9355,15" o:allowincell="f" o:gfxdata="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cgWcncAAAADAEAAA8A&#10;AAAAAAAAAQAgAAAAIgAAAGRycy9kb3ducmV2LnhtbFBLAQIUABQAAAAIAIdO4kDIH6kUEwIAAHsE&#10;AAAOAAAAAAAAAAEAIAAAACsBAABkcnMvZTJvRG9jLnhtbFBLBQYAAAAABgAGAFkBAACwBQAAAAA=&#10;" path="m0,0l9354,0,9354,14,0,14,0,0xe">
              <v:fill on="t" focussize="0,0"/>
              <v:stroke on="f"/>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281E32"/>
    <w:multiLevelType w:val="multilevel"/>
    <w:tmpl w:val="17281E3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7B6735"/>
    <w:multiLevelType w:val="multilevel"/>
    <w:tmpl w:val="267B6735"/>
    <w:lvl w:ilvl="0" w:tentative="0">
      <w:start w:val="1"/>
      <w:numFmt w:val="decimal"/>
      <w:lvlText w:val="%1、"/>
      <w:lvlJc w:val="left"/>
      <w:pPr>
        <w:ind w:left="360" w:hanging="360"/>
      </w:pPr>
      <w:rPr>
        <w:rFonts w:hint="default"/>
      </w:rPr>
    </w:lvl>
    <w:lvl w:ilvl="1" w:tentative="0">
      <w:start w:val="2"/>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9815693"/>
    <w:multiLevelType w:val="multilevel"/>
    <w:tmpl w:val="3981569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3B235AE"/>
    <w:multiLevelType w:val="multilevel"/>
    <w:tmpl w:val="73B235AE"/>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D0"/>
    <w:rsid w:val="001163E0"/>
    <w:rsid w:val="00212BB7"/>
    <w:rsid w:val="00246BA8"/>
    <w:rsid w:val="002A0699"/>
    <w:rsid w:val="002C47A8"/>
    <w:rsid w:val="00330E2D"/>
    <w:rsid w:val="00350F98"/>
    <w:rsid w:val="003C687F"/>
    <w:rsid w:val="0040475D"/>
    <w:rsid w:val="004B10D0"/>
    <w:rsid w:val="00502007"/>
    <w:rsid w:val="005544C4"/>
    <w:rsid w:val="007E6ACB"/>
    <w:rsid w:val="00886DCC"/>
    <w:rsid w:val="0093218A"/>
    <w:rsid w:val="009F68ED"/>
    <w:rsid w:val="00B06B3A"/>
    <w:rsid w:val="00B06E28"/>
    <w:rsid w:val="00BB1F15"/>
    <w:rsid w:val="00BB36D1"/>
    <w:rsid w:val="00CB4128"/>
    <w:rsid w:val="00DA50B2"/>
    <w:rsid w:val="00DE0F15"/>
    <w:rsid w:val="00E2450F"/>
    <w:rsid w:val="00EC792D"/>
    <w:rsid w:val="00EE09C5"/>
    <w:rsid w:val="00EE4DC1"/>
    <w:rsid w:val="00F762E3"/>
    <w:rsid w:val="00FC0FBE"/>
    <w:rsid w:val="00FC4485"/>
    <w:rsid w:val="03F11C32"/>
    <w:rsid w:val="043D4E77"/>
    <w:rsid w:val="049820AD"/>
    <w:rsid w:val="08266A75"/>
    <w:rsid w:val="08FA1588"/>
    <w:rsid w:val="09F064E7"/>
    <w:rsid w:val="0AD062B8"/>
    <w:rsid w:val="0C7C712F"/>
    <w:rsid w:val="0D9B506B"/>
    <w:rsid w:val="0E680D42"/>
    <w:rsid w:val="0F5331F7"/>
    <w:rsid w:val="11131439"/>
    <w:rsid w:val="12D50B1E"/>
    <w:rsid w:val="149C34F4"/>
    <w:rsid w:val="183115D3"/>
    <w:rsid w:val="19706CFD"/>
    <w:rsid w:val="1A7F5449"/>
    <w:rsid w:val="1BC3580A"/>
    <w:rsid w:val="1C142C44"/>
    <w:rsid w:val="1C5F3784"/>
    <w:rsid w:val="1E605592"/>
    <w:rsid w:val="204C72D0"/>
    <w:rsid w:val="2120725A"/>
    <w:rsid w:val="21821CC3"/>
    <w:rsid w:val="24635206"/>
    <w:rsid w:val="24704055"/>
    <w:rsid w:val="247B3126"/>
    <w:rsid w:val="24CC1BD3"/>
    <w:rsid w:val="250255F5"/>
    <w:rsid w:val="26B4291F"/>
    <w:rsid w:val="2908648D"/>
    <w:rsid w:val="2C1C372E"/>
    <w:rsid w:val="2D26209C"/>
    <w:rsid w:val="2D986AF6"/>
    <w:rsid w:val="2F0F38C2"/>
    <w:rsid w:val="2F3A3BDD"/>
    <w:rsid w:val="320A3D3B"/>
    <w:rsid w:val="36BF3346"/>
    <w:rsid w:val="38D62BC9"/>
    <w:rsid w:val="39375251"/>
    <w:rsid w:val="3A092B2A"/>
    <w:rsid w:val="3A255BB6"/>
    <w:rsid w:val="3B912DD7"/>
    <w:rsid w:val="3F7D78FA"/>
    <w:rsid w:val="45C36283"/>
    <w:rsid w:val="47D633D4"/>
    <w:rsid w:val="482952E1"/>
    <w:rsid w:val="490B6F96"/>
    <w:rsid w:val="4A155D4C"/>
    <w:rsid w:val="4B137364"/>
    <w:rsid w:val="4BBE6D9B"/>
    <w:rsid w:val="4D7C38E7"/>
    <w:rsid w:val="4ED65279"/>
    <w:rsid w:val="505E73A8"/>
    <w:rsid w:val="52383B54"/>
    <w:rsid w:val="57C53FF7"/>
    <w:rsid w:val="59103135"/>
    <w:rsid w:val="59215342"/>
    <w:rsid w:val="595C45CC"/>
    <w:rsid w:val="59CF2FF0"/>
    <w:rsid w:val="59DE4FE1"/>
    <w:rsid w:val="5C337866"/>
    <w:rsid w:val="5CF67E10"/>
    <w:rsid w:val="5EC0115A"/>
    <w:rsid w:val="5F0674B4"/>
    <w:rsid w:val="5F210ACB"/>
    <w:rsid w:val="5FAE7015"/>
    <w:rsid w:val="60E76E71"/>
    <w:rsid w:val="619A2136"/>
    <w:rsid w:val="64701951"/>
    <w:rsid w:val="650049A6"/>
    <w:rsid w:val="66187ACD"/>
    <w:rsid w:val="66652D12"/>
    <w:rsid w:val="66C0619B"/>
    <w:rsid w:val="6825301D"/>
    <w:rsid w:val="685E210F"/>
    <w:rsid w:val="6A116D0D"/>
    <w:rsid w:val="6A9040D6"/>
    <w:rsid w:val="6AB97AD1"/>
    <w:rsid w:val="6E3F209B"/>
    <w:rsid w:val="6FCE7B7A"/>
    <w:rsid w:val="70820965"/>
    <w:rsid w:val="71033854"/>
    <w:rsid w:val="72D66D46"/>
    <w:rsid w:val="72FA635C"/>
    <w:rsid w:val="737A1DC7"/>
    <w:rsid w:val="749E2DB7"/>
    <w:rsid w:val="76780840"/>
    <w:rsid w:val="77381D7D"/>
    <w:rsid w:val="7BA63759"/>
    <w:rsid w:val="7CAB2FF1"/>
    <w:rsid w:val="7CFF7E2E"/>
    <w:rsid w:val="7DF74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semiHidden/>
    <w:qFormat/>
    <w:uiPriority w:val="0"/>
    <w:rPr>
      <w:rFonts w:ascii="微软雅黑" w:hAnsi="微软雅黑" w:eastAsia="微软雅黑" w:cs="微软雅黑"/>
      <w:sz w:val="24"/>
      <w:szCs w:val="24"/>
      <w:lang w:val="en-US" w:eastAsia="en-US" w:bidi="ar-SA"/>
    </w:rPr>
  </w:style>
  <w:style w:type="paragraph" w:styleId="4">
    <w:name w:val="Plain Text"/>
    <w:basedOn w:val="1"/>
    <w:link w:val="9"/>
    <w:qFormat/>
    <w:uiPriority w:val="0"/>
    <w:pPr>
      <w:widowControl/>
      <w:jc w:val="left"/>
    </w:pPr>
    <w:rPr>
      <w:rFonts w:ascii="Courier New" w:hAnsi="Courier New"/>
      <w:kern w:val="0"/>
      <w:sz w:val="20"/>
      <w:lang w:val="zh-CN"/>
    </w:rPr>
  </w:style>
  <w:style w:type="table" w:styleId="6">
    <w:name w:val="Table Grid"/>
    <w:basedOn w:val="5"/>
    <w:qFormat/>
    <w:uiPriority w:val="59"/>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character" w:customStyle="1" w:styleId="9">
    <w:name w:val="纯文本 字符"/>
    <w:basedOn w:val="7"/>
    <w:link w:val="4"/>
    <w:qFormat/>
    <w:uiPriority w:val="0"/>
    <w:rPr>
      <w:rFonts w:ascii="Courier New" w:hAnsi="Courier New" w:eastAsia="宋体" w:cs="Times New Roman"/>
      <w:kern w:val="0"/>
      <w:sz w:val="20"/>
      <w:szCs w:val="20"/>
      <w:lang w:val="zh-CN"/>
    </w:rPr>
  </w:style>
  <w:style w:type="paragraph" w:styleId="10">
    <w:name w:val="List Paragraph"/>
    <w:basedOn w:val="1"/>
    <w:link w:val="12"/>
    <w:qFormat/>
    <w:uiPriority w:val="34"/>
    <w:pPr>
      <w:ind w:firstLine="420" w:firstLineChars="200"/>
    </w:pPr>
    <w:rPr>
      <w:rFonts w:ascii="Calibri" w:hAnsi="Calibri"/>
      <w:szCs w:val="22"/>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12">
    <w:name w:val="列表段落 字符"/>
    <w:link w:val="10"/>
    <w:qFormat/>
    <w:uiPriority w:val="34"/>
    <w:rPr>
      <w:rFonts w:ascii="Calibri" w:hAnsi="Calibri" w:eastAsia="宋体" w:cs="Times New Roman"/>
    </w:rPr>
  </w:style>
  <w:style w:type="paragraph" w:customStyle="1" w:styleId="13">
    <w:name w:val="Table Text"/>
    <w:basedOn w:val="1"/>
    <w:semiHidden/>
    <w:qFormat/>
    <w:uiPriority w:val="0"/>
    <w:rPr>
      <w:rFonts w:ascii="微软雅黑" w:hAnsi="微软雅黑" w:eastAsia="微软雅黑" w:cs="微软雅黑"/>
      <w:sz w:val="14"/>
      <w:szCs w:val="1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911</Words>
  <Characters>1105</Characters>
  <Lines>29</Lines>
  <Paragraphs>8</Paragraphs>
  <TotalTime>3</TotalTime>
  <ScaleCrop>false</ScaleCrop>
  <LinksUpToDate>false</LinksUpToDate>
  <CharactersWithSpaces>1122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2023-02-27T05:19:00Z</dcterms:created>
  <dc:creator>AJYFDAD06.姚伟洪</dc:creator>
  <cp:lastModifiedBy>安龙</cp:lastModifiedBy>
  <cp:lastPrinted>2023-02-27T02:19:00Z</cp:lastPrinted>
  <dcterms:modified xsi:type="dcterms:W3CDTF">2026-03-04T09:23:02Z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eyJoZGlkIjoiYjk4M2NjZTEzZWViYWFmNDJmYmMwMmY2ZTljMDIyOTMiLCJ1c2VySWQiOiIxNzEwNDg5NTA3In0=</vt:lpwstr>
  </property>
  <property fmtid="{D5CDD505-2E9C-101B-9397-08002B2CF9AE}" pid="3" name="KSOProductBuildVer">
    <vt:lpwstr>2052-12.1.0.24657</vt:lpwstr>
  </property>
  <property fmtid="{D5CDD505-2E9C-101B-9397-08002B2CF9AE}" pid="4" name="ICV">
    <vt:lpwstr>6813011976204D02B8259F83BE8B2BF9_12</vt:lpwstr>
  </property>
</Properties>
</file>